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FF" w:rsidRDefault="00D816FF" w:rsidP="00D816FF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5577840" cy="373380"/>
            <wp:effectExtent l="0" t="0" r="3810" b="7620"/>
            <wp:docPr id="1" name="Obraz 1" descr="EKomP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KomP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FF" w:rsidRDefault="00D816FF" w:rsidP="00D816FF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:rsidR="00D816FF" w:rsidRDefault="00D816FF" w:rsidP="00D816FF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>
        <w:rPr>
          <w:rFonts w:ascii="Arial Narrow" w:eastAsiaTheme="minorHAnsi" w:hAnsi="Arial Narrow"/>
          <w:b/>
        </w:rPr>
        <w:t>Nr sprawy: 21/2020/BK/AutoInvent</w:t>
      </w:r>
      <w:r>
        <w:rPr>
          <w:rFonts w:ascii="Arial Narrow" w:eastAsiaTheme="minorHAnsi" w:hAnsi="Arial Narrow"/>
          <w:b/>
        </w:rPr>
        <w:tab/>
        <w:t xml:space="preserve">    Załącznik nr 2 do Zapytania ofertowego</w:t>
      </w:r>
    </w:p>
    <w:p w:rsidR="00D816FF" w:rsidRDefault="00D816FF" w:rsidP="000307AF">
      <w:pPr>
        <w:pStyle w:val="Tekstpodstawowy"/>
        <w:jc w:val="left"/>
        <w:rPr>
          <w:rFonts w:ascii="Arial Narrow" w:hAnsi="Arial Narrow"/>
          <w:color w:val="FF6319"/>
        </w:rPr>
      </w:pPr>
    </w:p>
    <w:p w:rsidR="00D816FF" w:rsidRDefault="00D816FF" w:rsidP="005E256E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/>
          <w:color w:val="FF6319"/>
        </w:rPr>
        <w:t>O</w:t>
      </w:r>
      <w:r>
        <w:rPr>
          <w:rFonts w:ascii="Arial Narrow" w:hAnsi="Arial Narrow" w:cs="Arial"/>
          <w:color w:val="FF6319"/>
        </w:rPr>
        <w:t>pis przedmiotu zamówienia - wymagane parametry techniczne</w:t>
      </w:r>
      <w:r>
        <w:rPr>
          <w:rFonts w:ascii="Arial Narrow" w:hAnsi="Arial Narrow" w:cs="Calibri"/>
          <w:color w:val="FF6319"/>
          <w:szCs w:val="28"/>
        </w:rPr>
        <w:t xml:space="preserve"> </w:t>
      </w:r>
    </w:p>
    <w:p w:rsidR="00D816FF" w:rsidRDefault="00D816FF" w:rsidP="005E256E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>NR 21/2020/BK/AutoInvent</w:t>
      </w: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487"/>
        <w:gridCol w:w="5026"/>
        <w:gridCol w:w="3271"/>
      </w:tblGrid>
      <w:tr w:rsidR="000307AF" w:rsidTr="000307AF">
        <w:trPr>
          <w:trHeight w:val="408"/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bookmarkStart w:id="0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271" w:type="dxa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0307AF" w:rsidTr="000307AF">
        <w:trPr>
          <w:trHeight w:val="486"/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3271" w:type="dxa"/>
          </w:tcPr>
          <w:p w:rsidR="000307AF" w:rsidRPr="00FF1B0B" w:rsidRDefault="000307AF" w:rsidP="000307A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 xml:space="preserve">(należy poniżej wpisać parametry oferowanego </w:t>
            </w:r>
            <w:r>
              <w:rPr>
                <w:rFonts w:ascii="Arial Narrow" w:hAnsi="Arial Narrow"/>
                <w:i/>
                <w:sz w:val="18"/>
                <w:szCs w:val="18"/>
              </w:rPr>
              <w:t>filamentu</w:t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)</w:t>
            </w: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</w:p>
        </w:tc>
      </w:tr>
      <w:tr w:rsidR="000307AF" w:rsidTr="000307AF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0307AF" w:rsidRPr="00BE27BA" w:rsidRDefault="000307AF" w:rsidP="006D0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Moduł sygnalizacji świetlnej do montażu na zewnątrz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0307AF" w:rsidRDefault="000307AF" w:rsidP="006D0225">
            <w:pPr>
              <w:rPr>
                <w:rFonts w:ascii="Arial Narrow" w:hAnsi="Arial Narrow"/>
                <w:b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026" w:type="dxa"/>
            <w:vAlign w:val="center"/>
          </w:tcPr>
          <w:p w:rsidR="000307AF" w:rsidRPr="001A460A" w:rsidRDefault="000307AF" w:rsidP="003F39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wymagane parametry techniczne:</w:t>
            </w:r>
            <w:r>
              <w:rPr>
                <w:rFonts w:ascii="Arial Narrow" w:hAnsi="Arial Narrow"/>
              </w:rPr>
              <w:br/>
              <w:t>Stopień ochrony: IP66</w:t>
            </w:r>
            <w:r>
              <w:rPr>
                <w:rFonts w:ascii="Arial Narrow" w:hAnsi="Arial Narrow"/>
              </w:rPr>
              <w:br/>
              <w:t>Możliwość pracy w zakresie temperatury: -30÷+50°C</w:t>
            </w:r>
            <w:r>
              <w:rPr>
                <w:rFonts w:ascii="Arial Narrow" w:hAnsi="Arial Narrow"/>
              </w:rPr>
              <w:br/>
              <w:t>Źródło światła: 2xLED</w:t>
            </w:r>
            <w:r>
              <w:rPr>
                <w:rFonts w:ascii="Arial Narrow" w:hAnsi="Arial Narrow"/>
              </w:rPr>
              <w:br/>
              <w:t>Kolor emitowanego światła: Pomarańczowy</w:t>
            </w:r>
            <w:r>
              <w:rPr>
                <w:rFonts w:ascii="Arial Narrow" w:hAnsi="Arial Narrow"/>
              </w:rPr>
              <w:br/>
              <w:t>Kolor klosza: Pomarańczowy</w:t>
            </w:r>
            <w:r>
              <w:rPr>
                <w:rFonts w:ascii="Arial Narrow" w:hAnsi="Arial Narrow"/>
              </w:rPr>
              <w:br/>
              <w:t>Materiał klosza: Poliwęglan</w:t>
            </w:r>
            <w:r>
              <w:rPr>
                <w:rFonts w:ascii="Arial Narrow" w:hAnsi="Arial Narrow"/>
              </w:rPr>
              <w:br/>
              <w:t>Tryb pracy: Światło migające/ stroboskopowe / ze zmienną częstotliwością migania</w:t>
            </w:r>
            <w:r>
              <w:rPr>
                <w:rFonts w:ascii="Arial Narrow" w:hAnsi="Arial Narrow"/>
              </w:rPr>
              <w:br/>
              <w:t>Napięcie zasilania: 12÷24 V AC/DC</w:t>
            </w:r>
            <w:r>
              <w:rPr>
                <w:rFonts w:ascii="Arial Narrow" w:hAnsi="Arial Narrow"/>
              </w:rPr>
              <w:br/>
              <w:t>Zapewniona zgodność systemu montażu z uchwytem (poz.3)</w:t>
            </w:r>
          </w:p>
        </w:tc>
        <w:tc>
          <w:tcPr>
            <w:tcW w:w="3271" w:type="dxa"/>
          </w:tcPr>
          <w:p w:rsidR="000307AF" w:rsidRDefault="000307AF" w:rsidP="003F394C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trHeight w:val="512"/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026" w:type="dxa"/>
            <w:vAlign w:val="center"/>
          </w:tcPr>
          <w:p w:rsidR="000307AF" w:rsidRPr="001A460A" w:rsidRDefault="000307AF" w:rsidP="001A46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0,20 kg</w:t>
            </w:r>
          </w:p>
        </w:tc>
        <w:tc>
          <w:tcPr>
            <w:tcW w:w="3271" w:type="dxa"/>
          </w:tcPr>
          <w:p w:rsidR="000307AF" w:rsidRDefault="000307AF" w:rsidP="001A460A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026" w:type="dxa"/>
            <w:vAlign w:val="center"/>
          </w:tcPr>
          <w:p w:rsidR="000307AF" w:rsidRPr="001A460A" w:rsidRDefault="000307AF" w:rsidP="001A46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maksymalna:</w:t>
            </w:r>
            <w:r>
              <w:rPr>
                <w:rFonts w:ascii="Arial Narrow" w:hAnsi="Arial Narrow"/>
              </w:rPr>
              <w:br/>
              <w:t>107,5 mm</w:t>
            </w:r>
          </w:p>
        </w:tc>
        <w:tc>
          <w:tcPr>
            <w:tcW w:w="3271" w:type="dxa"/>
          </w:tcPr>
          <w:p w:rsidR="000307AF" w:rsidRDefault="000307AF" w:rsidP="001A460A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026" w:type="dxa"/>
            <w:vAlign w:val="center"/>
          </w:tcPr>
          <w:p w:rsidR="000307AF" w:rsidRDefault="000307AF" w:rsidP="001B13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maksymalna:</w:t>
            </w:r>
            <w:r>
              <w:rPr>
                <w:rFonts w:ascii="Arial Narrow" w:hAnsi="Arial Narrow"/>
              </w:rPr>
              <w:br/>
              <w:t>92 mm</w:t>
            </w:r>
          </w:p>
        </w:tc>
        <w:tc>
          <w:tcPr>
            <w:tcW w:w="3271" w:type="dxa"/>
          </w:tcPr>
          <w:p w:rsidR="000307AF" w:rsidRDefault="000307AF" w:rsidP="001B138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Ilość:</w:t>
            </w:r>
            <w:r>
              <w:rPr>
                <w:rFonts w:ascii="Arial Narrow" w:hAnsi="Arial Narrow"/>
              </w:rPr>
              <w:br/>
              <w:t>1 szt.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trHeight w:val="295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0307AF" w:rsidRPr="00BE27BA" w:rsidRDefault="000307AF" w:rsidP="006D0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Moduł sygnalizacji dźwiękowej do montażu na zewnątrz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0307AF" w:rsidRDefault="000307AF" w:rsidP="006D0225">
            <w:pPr>
              <w:rPr>
                <w:rFonts w:ascii="Arial Narrow" w:hAnsi="Arial Narrow"/>
                <w:b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bookmarkStart w:id="1" w:name="_GoBack"/>
            <w:bookmarkEnd w:id="1"/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wymagane parametry techniczne:</w:t>
            </w:r>
            <w:r>
              <w:rPr>
                <w:rFonts w:ascii="Arial Narrow" w:hAnsi="Arial Narrow"/>
              </w:rPr>
              <w:br/>
              <w:t>Stopień ochrony: IP65</w:t>
            </w:r>
            <w:r>
              <w:rPr>
                <w:rFonts w:ascii="Arial Narrow" w:hAnsi="Arial Narrow"/>
              </w:rPr>
              <w:br/>
              <w:t>Możliwość pracy w zakresie temperatury: -30÷+50°C</w:t>
            </w:r>
            <w:r>
              <w:rPr>
                <w:rFonts w:ascii="Arial Narrow" w:hAnsi="Arial Narrow"/>
              </w:rPr>
              <w:br/>
              <w:t>Kolor obudowy: Szary</w:t>
            </w:r>
            <w:r>
              <w:rPr>
                <w:rFonts w:ascii="Arial Narrow" w:hAnsi="Arial Narrow"/>
              </w:rPr>
              <w:br/>
              <w:t>Materiał obudowy: Poliwęglan</w:t>
            </w:r>
            <w:r>
              <w:rPr>
                <w:rFonts w:ascii="Arial Narrow" w:hAnsi="Arial Narrow"/>
              </w:rPr>
              <w:br/>
              <w:t>Typ brzęczka: Elektromagnetyczny</w:t>
            </w:r>
            <w:r>
              <w:rPr>
                <w:rFonts w:ascii="Arial Narrow" w:hAnsi="Arial Narrow"/>
              </w:rPr>
              <w:br/>
              <w:t xml:space="preserve">Zakres regulacji natężenia dźwięku: 75÷105 </w:t>
            </w:r>
            <w:proofErr w:type="spellStart"/>
            <w:r>
              <w:rPr>
                <w:rFonts w:ascii="Arial Narrow" w:hAnsi="Arial Narrow"/>
              </w:rPr>
              <w:t>dB</w:t>
            </w:r>
            <w:proofErr w:type="spellEnd"/>
            <w:r>
              <w:rPr>
                <w:rFonts w:ascii="Arial Narrow" w:hAnsi="Arial Narrow"/>
              </w:rPr>
              <w:br/>
              <w:t>Napięcie zasilania: 12÷24 V AC/DC</w:t>
            </w:r>
            <w:r>
              <w:rPr>
                <w:rFonts w:ascii="Arial Narrow" w:hAnsi="Arial Narrow"/>
              </w:rPr>
              <w:br/>
              <w:t>Zapewniona zgodność systemu montażu z uchwytem (poz.3)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0,22 kg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maksymalna:</w:t>
            </w:r>
            <w:r>
              <w:rPr>
                <w:rFonts w:ascii="Arial Narrow" w:hAnsi="Arial Narrow"/>
              </w:rPr>
              <w:br/>
              <w:t>62 mm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Średnica maksymalna:</w:t>
            </w:r>
            <w:r>
              <w:rPr>
                <w:rFonts w:ascii="Arial Narrow" w:hAnsi="Arial Narrow"/>
              </w:rPr>
              <w:br/>
              <w:t>92 mm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:</w:t>
            </w:r>
            <w:r>
              <w:rPr>
                <w:rFonts w:ascii="Arial Narrow" w:hAnsi="Arial Narrow"/>
              </w:rPr>
              <w:br/>
              <w:t>1 szt.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26" w:type="dxa"/>
            <w:shd w:val="clear" w:color="auto" w:fill="D9D9D9" w:themeFill="background1" w:themeFillShade="D9"/>
            <w:vAlign w:val="center"/>
          </w:tcPr>
          <w:p w:rsidR="000307AF" w:rsidRPr="00BE27BA" w:rsidRDefault="000307AF" w:rsidP="006D02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Uchwyt modułów sygnalizacji świetlnej i dźwiękowej do montażu na zewnątrz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0307AF" w:rsidRDefault="000307AF" w:rsidP="006D0225">
            <w:pPr>
              <w:rPr>
                <w:rFonts w:ascii="Arial Narrow" w:hAnsi="Arial Narrow"/>
                <w:b/>
              </w:rPr>
            </w:pPr>
          </w:p>
        </w:tc>
      </w:tr>
      <w:tr w:rsidR="000307AF" w:rsidTr="005E256E">
        <w:trPr>
          <w:trHeight w:val="2543"/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wymagane parametry techniczne:</w:t>
            </w:r>
            <w:r>
              <w:rPr>
                <w:rFonts w:ascii="Arial Narrow" w:hAnsi="Arial Narrow"/>
              </w:rPr>
              <w:br/>
              <w:t>Stopień ochrony: IP66</w:t>
            </w:r>
            <w:r>
              <w:rPr>
                <w:rFonts w:ascii="Arial Narrow" w:hAnsi="Arial Narrow"/>
              </w:rPr>
              <w:br/>
              <w:t>Możliwość pracy w zakresie temperatury: -30÷+50°C</w:t>
            </w:r>
            <w:r>
              <w:rPr>
                <w:rFonts w:ascii="Arial Narrow" w:hAnsi="Arial Narrow"/>
              </w:rPr>
              <w:br/>
              <w:t>Kolor uchwytu: Szary</w:t>
            </w:r>
            <w:r>
              <w:rPr>
                <w:rFonts w:ascii="Arial Narrow" w:hAnsi="Arial Narrow"/>
              </w:rPr>
              <w:br/>
              <w:t>Materiał Uchwytu: Poliwęglan</w:t>
            </w:r>
            <w:r>
              <w:rPr>
                <w:rFonts w:ascii="Arial Narrow" w:hAnsi="Arial Narrow"/>
              </w:rPr>
              <w:br/>
              <w:t>Napięcie zasilania: 12÷24 V AC/DC</w:t>
            </w:r>
            <w:r>
              <w:rPr>
                <w:rFonts w:ascii="Arial Narrow" w:hAnsi="Arial Narrow"/>
              </w:rPr>
              <w:br/>
              <w:t>Zapewniona zgodność systemu montażu z modułem sygnalizacji świetlnej (poz.1) i modułem sygnalizacji dźwiękowej (poz.2)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maksymalna:</w:t>
            </w:r>
            <w:r>
              <w:rPr>
                <w:rFonts w:ascii="Arial Narrow" w:hAnsi="Arial Narrow"/>
              </w:rPr>
              <w:br/>
              <w:t>0,26 kg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026" w:type="dxa"/>
            <w:vAlign w:val="center"/>
          </w:tcPr>
          <w:p w:rsidR="000307AF" w:rsidRPr="00FF1B0B" w:rsidRDefault="000307AF" w:rsidP="0093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Wysokość maksymalna:</w:t>
            </w:r>
            <w:r>
              <w:rPr>
                <w:rFonts w:ascii="Arial Narrow" w:hAnsi="Arial Narrow"/>
              </w:rPr>
              <w:br/>
              <w:t>97 mm</w:t>
            </w:r>
          </w:p>
        </w:tc>
        <w:tc>
          <w:tcPr>
            <w:tcW w:w="3271" w:type="dxa"/>
          </w:tcPr>
          <w:p w:rsidR="000307AF" w:rsidRDefault="000307AF" w:rsidP="0093568D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5026" w:type="dxa"/>
            <w:vAlign w:val="center"/>
          </w:tcPr>
          <w:p w:rsidR="000307AF" w:rsidRDefault="000307AF" w:rsidP="009356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maksymalna:</w:t>
            </w:r>
            <w:r>
              <w:rPr>
                <w:rFonts w:ascii="Arial Narrow" w:hAnsi="Arial Narrow"/>
              </w:rPr>
              <w:br/>
              <w:t>120 mm</w:t>
            </w:r>
          </w:p>
        </w:tc>
        <w:tc>
          <w:tcPr>
            <w:tcW w:w="3271" w:type="dxa"/>
          </w:tcPr>
          <w:p w:rsidR="000307AF" w:rsidRDefault="000307AF" w:rsidP="0093568D">
            <w:pPr>
              <w:rPr>
                <w:rFonts w:ascii="Arial Narrow" w:hAnsi="Arial Narrow"/>
              </w:rPr>
            </w:pPr>
          </w:p>
        </w:tc>
      </w:tr>
      <w:tr w:rsidR="000307AF" w:rsidTr="000307AF">
        <w:trPr>
          <w:jc w:val="center"/>
        </w:trPr>
        <w:tc>
          <w:tcPr>
            <w:tcW w:w="487" w:type="dxa"/>
            <w:vAlign w:val="center"/>
          </w:tcPr>
          <w:p w:rsidR="000307AF" w:rsidRPr="00FF1B0B" w:rsidRDefault="000307AF" w:rsidP="006D02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5026" w:type="dxa"/>
            <w:vAlign w:val="center"/>
          </w:tcPr>
          <w:p w:rsidR="000307AF" w:rsidRDefault="000307AF" w:rsidP="006D02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profili:</w:t>
            </w:r>
            <w:r>
              <w:rPr>
                <w:rFonts w:ascii="Arial Narrow" w:hAnsi="Arial Narrow"/>
              </w:rPr>
              <w:br/>
              <w:t>1 szt.</w:t>
            </w:r>
          </w:p>
        </w:tc>
        <w:tc>
          <w:tcPr>
            <w:tcW w:w="3271" w:type="dxa"/>
          </w:tcPr>
          <w:p w:rsidR="000307AF" w:rsidRDefault="000307AF" w:rsidP="006D0225">
            <w:pPr>
              <w:rPr>
                <w:rFonts w:ascii="Arial Narrow" w:hAnsi="Arial Narrow"/>
              </w:rPr>
            </w:pPr>
          </w:p>
        </w:tc>
      </w:tr>
    </w:tbl>
    <w:bookmarkEnd w:id="0"/>
    <w:p w:rsidR="000307AF" w:rsidRPr="00DB10E3" w:rsidRDefault="000307AF" w:rsidP="000307AF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DB10E3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DB10E3">
        <w:rPr>
          <w:rFonts w:ascii="Arial Narrow" w:hAnsi="Arial Narrow"/>
          <w:i/>
        </w:rPr>
        <w:t>szczegółowe informacje dotyczące oferowanego urządzenia dla każdego parametru wg każdego z punktów wykazu z Opisu przedmiotu zamówienia.</w:t>
      </w:r>
    </w:p>
    <w:p w:rsidR="000307AF" w:rsidRPr="00DB10E3" w:rsidRDefault="000307AF" w:rsidP="000307AF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DB10E3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:rsidR="000307AF" w:rsidRDefault="000307AF" w:rsidP="000307A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:rsidR="005E256E" w:rsidRDefault="005E256E" w:rsidP="000307A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:rsidR="005E256E" w:rsidRPr="00DB10E3" w:rsidRDefault="005E256E" w:rsidP="000307A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:rsidR="000307AF" w:rsidRPr="00DB10E3" w:rsidRDefault="000307AF" w:rsidP="000307A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DB10E3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DB10E3">
        <w:rPr>
          <w:rFonts w:ascii="Arial Narrow" w:eastAsiaTheme="minorHAnsi" w:hAnsi="Arial Narrow" w:cstheme="minorBidi"/>
          <w:bCs/>
        </w:rPr>
        <w:tab/>
      </w:r>
      <w:r w:rsidRPr="00DB10E3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:rsidR="00B30666" w:rsidRPr="005E256E" w:rsidRDefault="000307AF" w:rsidP="005E256E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DB10E3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DB10E3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5E256E" w:rsidSect="000307AF">
      <w:headerReference w:type="default" r:id="rId9"/>
      <w:footerReference w:type="default" r:id="rId10"/>
      <w:pgSz w:w="11906" w:h="16838"/>
      <w:pgMar w:top="1440" w:right="1080" w:bottom="709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C8" w:rsidRDefault="008C31C8" w:rsidP="008F4BF3">
      <w:pPr>
        <w:spacing w:after="0" w:line="240" w:lineRule="auto"/>
      </w:pPr>
      <w:r>
        <w:separator/>
      </w:r>
    </w:p>
  </w:endnote>
  <w:endnote w:type="continuationSeparator" w:id="0">
    <w:p w:rsidR="008C31C8" w:rsidRDefault="008C31C8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31C8" w:rsidRPr="00522107" w:rsidRDefault="008C31C8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16F1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16F1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31C8" w:rsidRDefault="008C31C8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C8" w:rsidRDefault="008C31C8" w:rsidP="008F4BF3">
      <w:pPr>
        <w:spacing w:after="0" w:line="240" w:lineRule="auto"/>
      </w:pPr>
      <w:r>
        <w:separator/>
      </w:r>
    </w:p>
  </w:footnote>
  <w:footnote w:type="continuationSeparator" w:id="0">
    <w:p w:rsidR="008C31C8" w:rsidRDefault="008C31C8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1C8" w:rsidRDefault="008C31C8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1C8" w:rsidRDefault="008C31C8" w:rsidP="008F4BF3">
    <w:pPr>
      <w:pStyle w:val="Nagwek"/>
      <w:rPr>
        <w:rFonts w:ascii="Swis721 Cn BT" w:hAnsi="Swis721 Cn BT"/>
        <w:sz w:val="16"/>
        <w:szCs w:val="16"/>
      </w:rPr>
    </w:pPr>
  </w:p>
  <w:p w:rsidR="008C31C8" w:rsidRDefault="008C31C8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C31C8" w:rsidRPr="008F4BF3" w:rsidRDefault="008C31C8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307AF"/>
    <w:rsid w:val="000331C0"/>
    <w:rsid w:val="00043058"/>
    <w:rsid w:val="000552E2"/>
    <w:rsid w:val="0006646D"/>
    <w:rsid w:val="00067383"/>
    <w:rsid w:val="000775AB"/>
    <w:rsid w:val="00083B78"/>
    <w:rsid w:val="000848E1"/>
    <w:rsid w:val="00091771"/>
    <w:rsid w:val="00093C2D"/>
    <w:rsid w:val="000B510B"/>
    <w:rsid w:val="000E2A26"/>
    <w:rsid w:val="000F7D69"/>
    <w:rsid w:val="0010799B"/>
    <w:rsid w:val="00107A2C"/>
    <w:rsid w:val="00113A2A"/>
    <w:rsid w:val="001169AE"/>
    <w:rsid w:val="00121FD1"/>
    <w:rsid w:val="00124434"/>
    <w:rsid w:val="0012469F"/>
    <w:rsid w:val="00127505"/>
    <w:rsid w:val="0013150B"/>
    <w:rsid w:val="001578B0"/>
    <w:rsid w:val="00170138"/>
    <w:rsid w:val="00193FE0"/>
    <w:rsid w:val="001940C2"/>
    <w:rsid w:val="001A460A"/>
    <w:rsid w:val="001A493F"/>
    <w:rsid w:val="001B1385"/>
    <w:rsid w:val="001B1B9F"/>
    <w:rsid w:val="001C2AB2"/>
    <w:rsid w:val="001F2D85"/>
    <w:rsid w:val="00213450"/>
    <w:rsid w:val="00224859"/>
    <w:rsid w:val="00235338"/>
    <w:rsid w:val="00242784"/>
    <w:rsid w:val="00255071"/>
    <w:rsid w:val="002960D1"/>
    <w:rsid w:val="002A5CFA"/>
    <w:rsid w:val="002D4ACC"/>
    <w:rsid w:val="00316411"/>
    <w:rsid w:val="003407F8"/>
    <w:rsid w:val="003410EC"/>
    <w:rsid w:val="003657EF"/>
    <w:rsid w:val="00387DF9"/>
    <w:rsid w:val="003A7C08"/>
    <w:rsid w:val="003B04C8"/>
    <w:rsid w:val="003B40CF"/>
    <w:rsid w:val="003E24C4"/>
    <w:rsid w:val="003E71E6"/>
    <w:rsid w:val="003F132C"/>
    <w:rsid w:val="003F394C"/>
    <w:rsid w:val="003F7D8E"/>
    <w:rsid w:val="00446AD6"/>
    <w:rsid w:val="00454431"/>
    <w:rsid w:val="004837A5"/>
    <w:rsid w:val="00483E65"/>
    <w:rsid w:val="004C4434"/>
    <w:rsid w:val="004D0A1C"/>
    <w:rsid w:val="004E1EC3"/>
    <w:rsid w:val="005048BD"/>
    <w:rsid w:val="00515556"/>
    <w:rsid w:val="0051577B"/>
    <w:rsid w:val="00520635"/>
    <w:rsid w:val="00522107"/>
    <w:rsid w:val="005235A0"/>
    <w:rsid w:val="005447BE"/>
    <w:rsid w:val="00551710"/>
    <w:rsid w:val="00573DE3"/>
    <w:rsid w:val="00574139"/>
    <w:rsid w:val="00576B2B"/>
    <w:rsid w:val="005928C6"/>
    <w:rsid w:val="005A121E"/>
    <w:rsid w:val="005A2909"/>
    <w:rsid w:val="005C12E3"/>
    <w:rsid w:val="005C13C4"/>
    <w:rsid w:val="005C3BFA"/>
    <w:rsid w:val="005D2E41"/>
    <w:rsid w:val="005D59C9"/>
    <w:rsid w:val="005E2150"/>
    <w:rsid w:val="005E256E"/>
    <w:rsid w:val="005F3D18"/>
    <w:rsid w:val="006129AA"/>
    <w:rsid w:val="006311B7"/>
    <w:rsid w:val="006429FC"/>
    <w:rsid w:val="00645BE5"/>
    <w:rsid w:val="0064695E"/>
    <w:rsid w:val="00647214"/>
    <w:rsid w:val="0066778B"/>
    <w:rsid w:val="00676281"/>
    <w:rsid w:val="00692FAB"/>
    <w:rsid w:val="006A087F"/>
    <w:rsid w:val="006C40AD"/>
    <w:rsid w:val="006D0225"/>
    <w:rsid w:val="006D316F"/>
    <w:rsid w:val="006D7189"/>
    <w:rsid w:val="006D765D"/>
    <w:rsid w:val="006E23B2"/>
    <w:rsid w:val="006E2D79"/>
    <w:rsid w:val="006E3746"/>
    <w:rsid w:val="007074DA"/>
    <w:rsid w:val="00724BAA"/>
    <w:rsid w:val="00730129"/>
    <w:rsid w:val="007364BC"/>
    <w:rsid w:val="00736961"/>
    <w:rsid w:val="00740629"/>
    <w:rsid w:val="007469D8"/>
    <w:rsid w:val="0075681E"/>
    <w:rsid w:val="00776204"/>
    <w:rsid w:val="0078080E"/>
    <w:rsid w:val="00797514"/>
    <w:rsid w:val="007C0EDB"/>
    <w:rsid w:val="007C2C61"/>
    <w:rsid w:val="007F1776"/>
    <w:rsid w:val="0080650B"/>
    <w:rsid w:val="008237B8"/>
    <w:rsid w:val="00825CBC"/>
    <w:rsid w:val="008473B2"/>
    <w:rsid w:val="00867A2A"/>
    <w:rsid w:val="00871010"/>
    <w:rsid w:val="00882C1D"/>
    <w:rsid w:val="00883B4E"/>
    <w:rsid w:val="00891B42"/>
    <w:rsid w:val="008C08ED"/>
    <w:rsid w:val="008C31C8"/>
    <w:rsid w:val="008C6F9B"/>
    <w:rsid w:val="008D419F"/>
    <w:rsid w:val="008E7C22"/>
    <w:rsid w:val="008F0936"/>
    <w:rsid w:val="008F4BF3"/>
    <w:rsid w:val="008F75EA"/>
    <w:rsid w:val="00910B00"/>
    <w:rsid w:val="00911115"/>
    <w:rsid w:val="0092579B"/>
    <w:rsid w:val="009273A9"/>
    <w:rsid w:val="0093568D"/>
    <w:rsid w:val="00946CE9"/>
    <w:rsid w:val="00951C36"/>
    <w:rsid w:val="009567A0"/>
    <w:rsid w:val="00981D83"/>
    <w:rsid w:val="009A05F6"/>
    <w:rsid w:val="009B57D7"/>
    <w:rsid w:val="009D2E5A"/>
    <w:rsid w:val="009E036F"/>
    <w:rsid w:val="00A12843"/>
    <w:rsid w:val="00A63EF9"/>
    <w:rsid w:val="00A82EA2"/>
    <w:rsid w:val="00A95095"/>
    <w:rsid w:val="00AA1B09"/>
    <w:rsid w:val="00AA2130"/>
    <w:rsid w:val="00AA43B1"/>
    <w:rsid w:val="00AB1078"/>
    <w:rsid w:val="00AB2105"/>
    <w:rsid w:val="00AB68F4"/>
    <w:rsid w:val="00AC584A"/>
    <w:rsid w:val="00AC647C"/>
    <w:rsid w:val="00AD0E31"/>
    <w:rsid w:val="00AD236E"/>
    <w:rsid w:val="00AD6688"/>
    <w:rsid w:val="00AE1476"/>
    <w:rsid w:val="00B03F7C"/>
    <w:rsid w:val="00B1488C"/>
    <w:rsid w:val="00B14A8A"/>
    <w:rsid w:val="00B14AF9"/>
    <w:rsid w:val="00B16F1A"/>
    <w:rsid w:val="00B21143"/>
    <w:rsid w:val="00B2389B"/>
    <w:rsid w:val="00B30666"/>
    <w:rsid w:val="00B40751"/>
    <w:rsid w:val="00B47759"/>
    <w:rsid w:val="00B515CE"/>
    <w:rsid w:val="00B57BD8"/>
    <w:rsid w:val="00B57F89"/>
    <w:rsid w:val="00B673F4"/>
    <w:rsid w:val="00B7214B"/>
    <w:rsid w:val="00B75C81"/>
    <w:rsid w:val="00B85FAB"/>
    <w:rsid w:val="00BA4ADF"/>
    <w:rsid w:val="00BB226C"/>
    <w:rsid w:val="00BC4012"/>
    <w:rsid w:val="00BE479D"/>
    <w:rsid w:val="00BF6ED6"/>
    <w:rsid w:val="00C00FB0"/>
    <w:rsid w:val="00C04AF6"/>
    <w:rsid w:val="00C342D0"/>
    <w:rsid w:val="00C36E4E"/>
    <w:rsid w:val="00C746A5"/>
    <w:rsid w:val="00C92B45"/>
    <w:rsid w:val="00CA2498"/>
    <w:rsid w:val="00CA6323"/>
    <w:rsid w:val="00CB670E"/>
    <w:rsid w:val="00CC43C3"/>
    <w:rsid w:val="00CF2118"/>
    <w:rsid w:val="00CF299C"/>
    <w:rsid w:val="00D034F8"/>
    <w:rsid w:val="00D114D8"/>
    <w:rsid w:val="00D20955"/>
    <w:rsid w:val="00D26D34"/>
    <w:rsid w:val="00D2770F"/>
    <w:rsid w:val="00D50970"/>
    <w:rsid w:val="00D50CF8"/>
    <w:rsid w:val="00D52192"/>
    <w:rsid w:val="00D80E85"/>
    <w:rsid w:val="00D816FF"/>
    <w:rsid w:val="00D81F77"/>
    <w:rsid w:val="00D8577B"/>
    <w:rsid w:val="00D97E3F"/>
    <w:rsid w:val="00DA19F1"/>
    <w:rsid w:val="00DA27FE"/>
    <w:rsid w:val="00DA3D10"/>
    <w:rsid w:val="00DC3958"/>
    <w:rsid w:val="00DD2EB2"/>
    <w:rsid w:val="00DD71B6"/>
    <w:rsid w:val="00DE0407"/>
    <w:rsid w:val="00DE0549"/>
    <w:rsid w:val="00DE2187"/>
    <w:rsid w:val="00DE3F90"/>
    <w:rsid w:val="00E12F8F"/>
    <w:rsid w:val="00E24E7D"/>
    <w:rsid w:val="00E4096F"/>
    <w:rsid w:val="00E42D8B"/>
    <w:rsid w:val="00E46301"/>
    <w:rsid w:val="00E5099B"/>
    <w:rsid w:val="00E51E65"/>
    <w:rsid w:val="00E656A5"/>
    <w:rsid w:val="00E66D2C"/>
    <w:rsid w:val="00E85DE8"/>
    <w:rsid w:val="00E86CC4"/>
    <w:rsid w:val="00E93BDA"/>
    <w:rsid w:val="00E95F65"/>
    <w:rsid w:val="00E97753"/>
    <w:rsid w:val="00EA2694"/>
    <w:rsid w:val="00ED7BED"/>
    <w:rsid w:val="00EE5318"/>
    <w:rsid w:val="00F0318C"/>
    <w:rsid w:val="00F06307"/>
    <w:rsid w:val="00F12BA1"/>
    <w:rsid w:val="00F17BB8"/>
    <w:rsid w:val="00F2425B"/>
    <w:rsid w:val="00F25A1A"/>
    <w:rsid w:val="00F25C75"/>
    <w:rsid w:val="00F42F3A"/>
    <w:rsid w:val="00F4663E"/>
    <w:rsid w:val="00F53A56"/>
    <w:rsid w:val="00F63673"/>
    <w:rsid w:val="00F64D0B"/>
    <w:rsid w:val="00F72988"/>
    <w:rsid w:val="00F77193"/>
    <w:rsid w:val="00FA1230"/>
    <w:rsid w:val="00FA2332"/>
    <w:rsid w:val="00FA251A"/>
    <w:rsid w:val="00FB09DC"/>
    <w:rsid w:val="00FC1084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2DEA-97A2-4257-9074-85BD25EB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2020-07-14T13:46:00Z</cp:lastPrinted>
  <dcterms:created xsi:type="dcterms:W3CDTF">2020-07-17T08:41:00Z</dcterms:created>
  <dcterms:modified xsi:type="dcterms:W3CDTF">2020-07-17T08:48:00Z</dcterms:modified>
</cp:coreProperties>
</file>