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ACFA7" w14:textId="77777777" w:rsidR="00F60B8D" w:rsidRPr="00C900A1" w:rsidRDefault="00F60B8D" w:rsidP="00F60B8D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/>
          <w:b/>
        </w:rPr>
      </w:pPr>
      <w:r w:rsidRPr="00C900A1">
        <w:rPr>
          <w:rFonts w:ascii="Arial Narrow" w:eastAsia="Arial" w:hAnsi="Arial Narrow"/>
          <w:b/>
        </w:rPr>
        <w:t>Załącznik nr 2 do Umowy</w:t>
      </w:r>
    </w:p>
    <w:p w14:paraId="57DCF3BC" w14:textId="24F5C38E" w:rsidR="00F60B8D" w:rsidRPr="00C900A1" w:rsidRDefault="00F60B8D" w:rsidP="00F60B8D">
      <w:pPr>
        <w:tabs>
          <w:tab w:val="left" w:pos="315"/>
        </w:tabs>
        <w:spacing w:after="0" w:line="240" w:lineRule="auto"/>
        <w:jc w:val="both"/>
        <w:rPr>
          <w:rFonts w:ascii="Arial Narrow" w:eastAsia="Arial" w:hAnsi="Arial Narrow"/>
          <w:b/>
        </w:rPr>
      </w:pPr>
      <w:r w:rsidRPr="00C900A1">
        <w:rPr>
          <w:rFonts w:ascii="Arial Narrow" w:eastAsia="Arial" w:hAnsi="Arial Narrow"/>
          <w:b/>
        </w:rPr>
        <w:t xml:space="preserve">Nr sprawy: </w:t>
      </w:r>
      <w:r w:rsidR="001A5C3D">
        <w:rPr>
          <w:rFonts w:ascii="Arial Narrow" w:eastAsia="Arial" w:hAnsi="Arial Narrow"/>
          <w:b/>
        </w:rPr>
        <w:t>5</w:t>
      </w:r>
      <w:bookmarkStart w:id="0" w:name="_GoBack"/>
      <w:bookmarkEnd w:id="0"/>
      <w:r w:rsidR="00392F5A">
        <w:rPr>
          <w:rFonts w:ascii="Arial Narrow" w:eastAsia="Arial" w:hAnsi="Arial Narrow"/>
          <w:b/>
        </w:rPr>
        <w:t>/</w:t>
      </w:r>
      <w:r w:rsidRPr="00C900A1">
        <w:rPr>
          <w:rFonts w:ascii="Arial Narrow" w:eastAsia="Arial" w:hAnsi="Arial Narrow"/>
          <w:b/>
        </w:rPr>
        <w:t>2021/</w:t>
      </w:r>
      <w:r w:rsidR="00392F5A">
        <w:rPr>
          <w:rFonts w:ascii="Arial Narrow" w:eastAsia="Arial" w:hAnsi="Arial Narrow"/>
          <w:b/>
        </w:rPr>
        <w:t>ZP2</w:t>
      </w:r>
      <w:r w:rsidRPr="00C900A1">
        <w:rPr>
          <w:rFonts w:ascii="Arial Narrow" w:eastAsia="Arial" w:hAnsi="Arial Narrow"/>
          <w:b/>
        </w:rPr>
        <w:t xml:space="preserve">    </w:t>
      </w:r>
    </w:p>
    <w:p w14:paraId="527F6ABB" w14:textId="77777777" w:rsidR="00F60B8D" w:rsidRPr="00C900A1" w:rsidRDefault="00F60B8D" w:rsidP="00F60B8D">
      <w:pPr>
        <w:spacing w:after="0" w:line="240" w:lineRule="auto"/>
        <w:rPr>
          <w:rFonts w:ascii="Arial Narrow" w:eastAsia="Arial" w:hAnsi="Arial Narrow"/>
          <w:b/>
        </w:rPr>
      </w:pPr>
    </w:p>
    <w:p w14:paraId="7D2E764D" w14:textId="77777777" w:rsidR="00F60B8D" w:rsidRPr="00C900A1" w:rsidRDefault="00F60B8D" w:rsidP="00F60B8D">
      <w:pPr>
        <w:spacing w:after="0" w:line="240" w:lineRule="auto"/>
        <w:rPr>
          <w:rFonts w:ascii="Arial Narrow" w:eastAsia="Arial" w:hAnsi="Arial Narrow"/>
          <w:b/>
        </w:rPr>
      </w:pPr>
    </w:p>
    <w:p w14:paraId="7A7D572A" w14:textId="77777777" w:rsidR="00F60B8D" w:rsidRPr="00C900A1" w:rsidRDefault="00F60B8D" w:rsidP="00F60B8D">
      <w:pPr>
        <w:pStyle w:val="docdata"/>
        <w:spacing w:before="0" w:beforeAutospacing="0" w:after="0" w:afterAutospacing="0"/>
        <w:jc w:val="center"/>
        <w:rPr>
          <w:rFonts w:ascii="Arial Narrow" w:hAnsi="Arial Narrow"/>
          <w:sz w:val="22"/>
          <w:szCs w:val="22"/>
        </w:rPr>
      </w:pPr>
      <w:r w:rsidRPr="00C900A1">
        <w:rPr>
          <w:rFonts w:ascii="Arial Narrow" w:hAnsi="Arial Narrow"/>
          <w:b/>
          <w:bCs/>
          <w:color w:val="000000"/>
          <w:sz w:val="22"/>
          <w:szCs w:val="22"/>
        </w:rPr>
        <w:t>Szczegółowy opis przedmiotu zamówienia</w:t>
      </w:r>
    </w:p>
    <w:p w14:paraId="3585D561" w14:textId="77777777" w:rsidR="00F60B8D" w:rsidRPr="00C900A1" w:rsidRDefault="00F60B8D" w:rsidP="00F60B8D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900A1">
        <w:rPr>
          <w:rFonts w:ascii="Arial Narrow" w:hAnsi="Arial Narrow"/>
          <w:sz w:val="22"/>
          <w:szCs w:val="22"/>
        </w:rPr>
        <w:t> </w:t>
      </w:r>
    </w:p>
    <w:p w14:paraId="6A57AC19" w14:textId="77777777" w:rsidR="00F60B8D" w:rsidRPr="00C900A1" w:rsidRDefault="00F60B8D" w:rsidP="00F60B8D">
      <w:pPr>
        <w:pStyle w:val="NormalnyWeb"/>
        <w:keepNext/>
        <w:keepLines/>
        <w:widowControl w:val="0"/>
        <w:numPr>
          <w:ilvl w:val="0"/>
          <w:numId w:val="1"/>
        </w:numPr>
        <w:shd w:val="clear" w:color="auto" w:fill="FFFFFF"/>
        <w:tabs>
          <w:tab w:val="left" w:pos="526"/>
        </w:tabs>
        <w:spacing w:before="0" w:beforeAutospacing="0" w:after="0" w:afterAutospacing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900A1">
        <w:rPr>
          <w:rFonts w:ascii="Arial Narrow" w:hAnsi="Arial Narrow"/>
          <w:b/>
          <w:bCs/>
          <w:color w:val="000000"/>
          <w:sz w:val="22"/>
          <w:szCs w:val="22"/>
        </w:rPr>
        <w:t>Przedmiot zamówienia</w:t>
      </w:r>
    </w:p>
    <w:p w14:paraId="40722E52" w14:textId="3E836FB5" w:rsidR="00F60B8D" w:rsidRDefault="00F60B8D" w:rsidP="00F60B8D">
      <w:pPr>
        <w:pStyle w:val="NormalnyWeb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rFonts w:ascii="Arial Narrow" w:hAnsi="Arial Narrow"/>
          <w:color w:val="000000"/>
          <w:sz w:val="22"/>
          <w:szCs w:val="22"/>
        </w:rPr>
      </w:pPr>
      <w:r w:rsidRPr="00C900A1">
        <w:rPr>
          <w:rFonts w:ascii="Arial Narrow" w:hAnsi="Arial Narrow"/>
          <w:color w:val="000000"/>
          <w:sz w:val="22"/>
          <w:szCs w:val="22"/>
        </w:rPr>
        <w:t xml:space="preserve">Przedmiotem zamówienia jest dostosowanie </w:t>
      </w:r>
      <w:r>
        <w:rPr>
          <w:rFonts w:ascii="Arial Narrow" w:hAnsi="Arial Narrow"/>
          <w:color w:val="000000"/>
          <w:sz w:val="22"/>
          <w:szCs w:val="22"/>
        </w:rPr>
        <w:t xml:space="preserve">w sposób ergonomiczny </w:t>
      </w:r>
      <w:r w:rsidRPr="00C900A1">
        <w:rPr>
          <w:rFonts w:ascii="Arial Narrow" w:hAnsi="Arial Narrow"/>
          <w:color w:val="000000"/>
          <w:sz w:val="22"/>
          <w:szCs w:val="22"/>
        </w:rPr>
        <w:t>pojazdu elektrycznego do ruchu w</w:t>
      </w:r>
      <w:r w:rsidR="00A0759E">
        <w:rPr>
          <w:rFonts w:ascii="Arial Narrow" w:hAnsi="Arial Narrow"/>
          <w:color w:val="000000"/>
          <w:sz w:val="22"/>
          <w:szCs w:val="22"/>
        </w:rPr>
        <w:t> </w:t>
      </w:r>
      <w:r w:rsidRPr="00C900A1">
        <w:rPr>
          <w:rFonts w:ascii="Arial Narrow" w:hAnsi="Arial Narrow"/>
          <w:color w:val="000000"/>
          <w:sz w:val="22"/>
          <w:szCs w:val="22"/>
        </w:rPr>
        <w:t xml:space="preserve">zakładzie górniczym </w:t>
      </w:r>
      <w:r>
        <w:rPr>
          <w:rFonts w:ascii="Arial Narrow" w:hAnsi="Arial Narrow"/>
          <w:color w:val="000000"/>
          <w:sz w:val="22"/>
          <w:szCs w:val="22"/>
        </w:rPr>
        <w:t>poprzez</w:t>
      </w:r>
      <w:r w:rsidRPr="00C900A1">
        <w:rPr>
          <w:rFonts w:ascii="Arial Narrow" w:hAnsi="Arial Narrow"/>
          <w:color w:val="000000"/>
          <w:sz w:val="22"/>
          <w:szCs w:val="22"/>
        </w:rPr>
        <w:t xml:space="preserve"> zaprojektowanie i wykonanie skrzyń na </w:t>
      </w:r>
      <w:r>
        <w:rPr>
          <w:rFonts w:ascii="Arial Narrow" w:hAnsi="Arial Narrow"/>
          <w:color w:val="000000"/>
          <w:sz w:val="22"/>
          <w:szCs w:val="22"/>
        </w:rPr>
        <w:t>materiały wybuchowe</w:t>
      </w:r>
      <w:r w:rsidRPr="00C900A1">
        <w:rPr>
          <w:rFonts w:ascii="Arial Narrow" w:hAnsi="Arial Narrow"/>
          <w:color w:val="000000"/>
          <w:sz w:val="22"/>
          <w:szCs w:val="22"/>
        </w:rPr>
        <w:t xml:space="preserve"> oraz zapalniki, a</w:t>
      </w:r>
      <w:r w:rsidR="00A0759E">
        <w:rPr>
          <w:rFonts w:ascii="Arial Narrow" w:hAnsi="Arial Narrow"/>
          <w:color w:val="000000"/>
          <w:sz w:val="22"/>
          <w:szCs w:val="22"/>
        </w:rPr>
        <w:t> </w:t>
      </w:r>
      <w:r w:rsidRPr="00C900A1">
        <w:rPr>
          <w:rFonts w:ascii="Arial Narrow" w:hAnsi="Arial Narrow"/>
          <w:color w:val="000000"/>
          <w:sz w:val="22"/>
          <w:szCs w:val="22"/>
        </w:rPr>
        <w:t xml:space="preserve">także </w:t>
      </w:r>
      <w:r w:rsidRPr="007C4BA4">
        <w:rPr>
          <w:rFonts w:ascii="Arial Narrow" w:hAnsi="Arial Narrow"/>
          <w:color w:val="000000"/>
          <w:sz w:val="22"/>
          <w:szCs w:val="22"/>
        </w:rPr>
        <w:t xml:space="preserve">zaprojektowanie i wykonanie </w:t>
      </w:r>
      <w:r w:rsidRPr="00C900A1">
        <w:rPr>
          <w:rFonts w:ascii="Arial Narrow" w:hAnsi="Arial Narrow"/>
          <w:color w:val="000000"/>
          <w:sz w:val="22"/>
          <w:szCs w:val="22"/>
        </w:rPr>
        <w:t>pokrowca przeciwdeszczowego z odprowadzeniem ładunków elektrycznych.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C900A1">
        <w:rPr>
          <w:rFonts w:ascii="Arial Narrow" w:hAnsi="Arial Narrow"/>
          <w:color w:val="000000"/>
          <w:sz w:val="22"/>
          <w:szCs w:val="22"/>
        </w:rPr>
        <w:t xml:space="preserve"> Pojazd przechowywany będzie w garażu z punktem ładowania. </w:t>
      </w:r>
    </w:p>
    <w:p w14:paraId="7767E790" w14:textId="77777777" w:rsidR="00F60B8D" w:rsidRPr="00C900A1" w:rsidRDefault="00F60B8D" w:rsidP="00F60B8D">
      <w:pPr>
        <w:pStyle w:val="NormalnyWeb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rFonts w:ascii="Arial Narrow" w:hAnsi="Arial Narrow"/>
          <w:color w:val="000000"/>
          <w:sz w:val="22"/>
          <w:szCs w:val="22"/>
        </w:rPr>
      </w:pPr>
    </w:p>
    <w:p w14:paraId="682B6F1A" w14:textId="77777777" w:rsidR="00F60B8D" w:rsidRPr="00C900A1" w:rsidRDefault="00F60B8D" w:rsidP="00F60B8D">
      <w:pPr>
        <w:pStyle w:val="NormalnyWeb"/>
        <w:keepNext/>
        <w:keepLines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900A1">
        <w:rPr>
          <w:rFonts w:ascii="Arial Narrow" w:hAnsi="Arial Narrow"/>
          <w:b/>
          <w:bCs/>
          <w:color w:val="000000"/>
          <w:sz w:val="22"/>
          <w:szCs w:val="22"/>
        </w:rPr>
        <w:t>Szczegółowy opis zamówienia</w:t>
      </w:r>
    </w:p>
    <w:p w14:paraId="655238F2" w14:textId="77777777" w:rsidR="00F60B8D" w:rsidRPr="00C900A1" w:rsidRDefault="00F60B8D" w:rsidP="00F60B8D">
      <w:pPr>
        <w:pStyle w:val="NormalnyWeb"/>
        <w:keepNext/>
        <w:keepLines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C900A1">
        <w:rPr>
          <w:rFonts w:ascii="Arial Narrow" w:hAnsi="Arial Narrow"/>
          <w:color w:val="000000"/>
          <w:sz w:val="22"/>
          <w:szCs w:val="22"/>
        </w:rPr>
        <w:t>Wykonanie dwóch skrzyń odpowiednio na materiał wybuchowy oraz zapalniki elektryczne:</w:t>
      </w:r>
    </w:p>
    <w:p w14:paraId="1E5F8976" w14:textId="77777777" w:rsidR="00F60B8D" w:rsidRPr="00C900A1" w:rsidRDefault="00F60B8D" w:rsidP="00F60B8D">
      <w:pPr>
        <w:pStyle w:val="Normalny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C900A1">
        <w:rPr>
          <w:rFonts w:ascii="Arial Narrow" w:hAnsi="Arial Narrow"/>
          <w:color w:val="000000"/>
          <w:sz w:val="22"/>
          <w:szCs w:val="22"/>
        </w:rPr>
        <w:t xml:space="preserve">skrzynia </w:t>
      </w:r>
      <w:r>
        <w:rPr>
          <w:rFonts w:ascii="Arial Narrow" w:hAnsi="Arial Narrow"/>
          <w:color w:val="000000"/>
          <w:sz w:val="22"/>
          <w:szCs w:val="22"/>
        </w:rPr>
        <w:t xml:space="preserve">na materiał wybuchowy </w:t>
      </w:r>
      <w:r w:rsidRPr="00C900A1">
        <w:rPr>
          <w:rFonts w:ascii="Arial Narrow" w:hAnsi="Arial Narrow"/>
          <w:color w:val="000000"/>
          <w:sz w:val="22"/>
          <w:szCs w:val="22"/>
        </w:rPr>
        <w:t>powinna umożliwić przewóz ładunku (skrzynia plus ładunek) o masie do ok. 400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C900A1">
        <w:rPr>
          <w:rFonts w:ascii="Arial Narrow" w:hAnsi="Arial Narrow"/>
          <w:color w:val="000000"/>
          <w:sz w:val="22"/>
          <w:szCs w:val="22"/>
        </w:rPr>
        <w:t>kg umieszczonego w miejscu ostatniego rzędu siedzeń w pojeździe elektrycznym marki Melex model N.CAR 378;</w:t>
      </w:r>
    </w:p>
    <w:p w14:paraId="52293CC6" w14:textId="55994257" w:rsidR="00F60B8D" w:rsidRPr="00C900A1" w:rsidRDefault="00F60B8D" w:rsidP="00F60B8D">
      <w:pPr>
        <w:pStyle w:val="Normalny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obie </w:t>
      </w:r>
      <w:r w:rsidRPr="00C900A1">
        <w:rPr>
          <w:rFonts w:ascii="Arial Narrow" w:hAnsi="Arial Narrow"/>
          <w:color w:val="000000"/>
          <w:sz w:val="22"/>
          <w:szCs w:val="22"/>
        </w:rPr>
        <w:t xml:space="preserve">skrzynie </w:t>
      </w:r>
      <w:r>
        <w:rPr>
          <w:rFonts w:ascii="Arial Narrow" w:hAnsi="Arial Narrow"/>
          <w:color w:val="000000"/>
          <w:sz w:val="22"/>
          <w:szCs w:val="22"/>
        </w:rPr>
        <w:t xml:space="preserve">muszą być </w:t>
      </w:r>
      <w:r w:rsidRPr="00C900A1">
        <w:rPr>
          <w:rFonts w:ascii="Arial Narrow" w:hAnsi="Arial Narrow"/>
          <w:color w:val="000000"/>
          <w:sz w:val="22"/>
          <w:szCs w:val="22"/>
        </w:rPr>
        <w:t>zamykane</w:t>
      </w:r>
      <w:r>
        <w:rPr>
          <w:rFonts w:ascii="Arial Narrow" w:hAnsi="Arial Narrow"/>
          <w:color w:val="000000"/>
          <w:sz w:val="22"/>
          <w:szCs w:val="22"/>
        </w:rPr>
        <w:t xml:space="preserve"> na skobel</w:t>
      </w:r>
      <w:r w:rsidRPr="00C900A1">
        <w:rPr>
          <w:rFonts w:ascii="Arial Narrow" w:hAnsi="Arial Narrow"/>
          <w:color w:val="000000"/>
          <w:sz w:val="22"/>
          <w:szCs w:val="22"/>
        </w:rPr>
        <w:t>, przeznaczone do przechowywania środków strzałowych; wnętrz</w:t>
      </w:r>
      <w:r>
        <w:rPr>
          <w:rFonts w:ascii="Arial Narrow" w:hAnsi="Arial Narrow"/>
          <w:color w:val="000000"/>
          <w:sz w:val="22"/>
          <w:szCs w:val="22"/>
        </w:rPr>
        <w:t>a skrzyń</w:t>
      </w:r>
      <w:r w:rsidRPr="00C900A1">
        <w:rPr>
          <w:rFonts w:ascii="Arial Narrow" w:hAnsi="Arial Narrow"/>
          <w:color w:val="000000"/>
          <w:sz w:val="22"/>
          <w:szCs w:val="22"/>
        </w:rPr>
        <w:t xml:space="preserve"> powinn</w:t>
      </w:r>
      <w:r>
        <w:rPr>
          <w:rFonts w:ascii="Arial Narrow" w:hAnsi="Arial Narrow"/>
          <w:color w:val="000000"/>
          <w:sz w:val="22"/>
          <w:szCs w:val="22"/>
        </w:rPr>
        <w:t>y</w:t>
      </w:r>
      <w:r w:rsidRPr="00C900A1">
        <w:rPr>
          <w:rFonts w:ascii="Arial Narrow" w:hAnsi="Arial Narrow"/>
          <w:color w:val="000000"/>
          <w:sz w:val="22"/>
          <w:szCs w:val="22"/>
        </w:rPr>
        <w:t xml:space="preserve"> być podzielone w sposób umożliwiający odpowiednie przechowywanie w</w:t>
      </w:r>
      <w:r w:rsidR="00A0759E">
        <w:rPr>
          <w:rFonts w:ascii="Arial Narrow" w:hAnsi="Arial Narrow"/>
          <w:color w:val="000000"/>
          <w:sz w:val="22"/>
          <w:szCs w:val="22"/>
        </w:rPr>
        <w:t> </w:t>
      </w:r>
      <w:r w:rsidRPr="00C900A1">
        <w:rPr>
          <w:rFonts w:ascii="Arial Narrow" w:hAnsi="Arial Narrow"/>
          <w:color w:val="000000"/>
          <w:sz w:val="22"/>
          <w:szCs w:val="22"/>
        </w:rPr>
        <w:t>naczyniach strzałowych materiałów wybuchowych oraz zapalników elektrycznych;</w:t>
      </w:r>
    </w:p>
    <w:p w14:paraId="130D47A8" w14:textId="77777777" w:rsidR="00F60B8D" w:rsidRPr="00C900A1" w:rsidRDefault="00F60B8D" w:rsidP="00F60B8D">
      <w:pPr>
        <w:pStyle w:val="Normalny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C900A1">
        <w:rPr>
          <w:rFonts w:ascii="Arial Narrow" w:hAnsi="Arial Narrow"/>
          <w:color w:val="000000"/>
          <w:sz w:val="22"/>
          <w:szCs w:val="22"/>
        </w:rPr>
        <w:t xml:space="preserve">skrzynia </w:t>
      </w:r>
      <w:r>
        <w:rPr>
          <w:rFonts w:ascii="Arial Narrow" w:hAnsi="Arial Narrow"/>
          <w:color w:val="000000"/>
          <w:sz w:val="22"/>
          <w:szCs w:val="22"/>
        </w:rPr>
        <w:t>na materiał wybuchowy powinna zmieścić 8 pojemników</w:t>
      </w:r>
      <w:r w:rsidRPr="00C900A1">
        <w:rPr>
          <w:rFonts w:ascii="Arial Narrow" w:hAnsi="Arial Narrow"/>
          <w:color w:val="000000"/>
          <w:sz w:val="22"/>
          <w:szCs w:val="22"/>
        </w:rPr>
        <w:t>;</w:t>
      </w:r>
    </w:p>
    <w:p w14:paraId="7F82B5B2" w14:textId="77777777" w:rsidR="00F60B8D" w:rsidRPr="0068524D" w:rsidRDefault="00F60B8D" w:rsidP="00F60B8D">
      <w:pPr>
        <w:pStyle w:val="Normalny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C900A1">
        <w:rPr>
          <w:rFonts w:ascii="Arial Narrow" w:hAnsi="Arial Narrow"/>
          <w:color w:val="000000"/>
          <w:sz w:val="22"/>
          <w:szCs w:val="22"/>
        </w:rPr>
        <w:t>skrzy</w:t>
      </w:r>
      <w:r>
        <w:rPr>
          <w:rFonts w:ascii="Arial Narrow" w:hAnsi="Arial Narrow"/>
          <w:color w:val="000000"/>
          <w:sz w:val="22"/>
          <w:szCs w:val="22"/>
        </w:rPr>
        <w:t>nie</w:t>
      </w:r>
      <w:r w:rsidRPr="00C900A1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muszą</w:t>
      </w:r>
      <w:r w:rsidRPr="00C900A1">
        <w:rPr>
          <w:rFonts w:ascii="Arial Narrow" w:hAnsi="Arial Narrow"/>
          <w:color w:val="000000"/>
          <w:sz w:val="22"/>
          <w:szCs w:val="22"/>
        </w:rPr>
        <w:t xml:space="preserve"> być wykonan</w:t>
      </w:r>
      <w:r>
        <w:rPr>
          <w:rFonts w:ascii="Arial Narrow" w:hAnsi="Arial Narrow"/>
          <w:color w:val="000000"/>
          <w:sz w:val="22"/>
          <w:szCs w:val="22"/>
        </w:rPr>
        <w:t>e</w:t>
      </w:r>
      <w:r w:rsidRPr="00C900A1">
        <w:rPr>
          <w:rFonts w:ascii="Arial Narrow" w:hAnsi="Arial Narrow"/>
          <w:color w:val="000000"/>
          <w:sz w:val="22"/>
          <w:szCs w:val="22"/>
        </w:rPr>
        <w:t xml:space="preserve"> z materiałów przewidzianych do skrzyń strzałowych tj.</w:t>
      </w:r>
      <w:r w:rsidRPr="00C900A1">
        <w:rPr>
          <w:rFonts w:ascii="Arial Narrow" w:hAnsi="Arial Narrow"/>
          <w:sz w:val="22"/>
          <w:szCs w:val="22"/>
        </w:rPr>
        <w:t xml:space="preserve"> </w:t>
      </w:r>
      <w:r w:rsidRPr="00C900A1">
        <w:rPr>
          <w:rFonts w:ascii="Arial Narrow" w:hAnsi="Arial Narrow"/>
          <w:color w:val="000000"/>
          <w:sz w:val="22"/>
          <w:szCs w:val="22"/>
        </w:rPr>
        <w:t>płyt drewnopochodnych i blachy, o grubości min. 25 mm (12-1-12 mm), przymocowanej w sposób trwały, uniemożliwiający jej przemieszczanie się podczas transportu; skrzynia zamykana drzwiami.</w:t>
      </w:r>
    </w:p>
    <w:p w14:paraId="54815A4F" w14:textId="77777777" w:rsidR="00F60B8D" w:rsidRPr="0069054B" w:rsidRDefault="00F60B8D" w:rsidP="00F60B8D">
      <w:pPr>
        <w:pStyle w:val="NormalnyWeb"/>
        <w:keepNext/>
        <w:keepLines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8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69054B">
        <w:rPr>
          <w:rFonts w:ascii="Arial Narrow" w:hAnsi="Arial Narrow"/>
          <w:color w:val="000000"/>
          <w:sz w:val="22"/>
          <w:szCs w:val="22"/>
        </w:rPr>
        <w:t xml:space="preserve">Wykonanie pokrowca przeciwdeszczowego z odprowadzeniem ładunków elektrycznych. Osłona przeciwdeszczowa powinna zapewniać pasażerom możliwość bezpiecznego manewrowania i oceny warunków na trasie przejazdu. </w:t>
      </w:r>
      <w:r>
        <w:rPr>
          <w:rFonts w:ascii="Arial Narrow" w:hAnsi="Arial Narrow"/>
          <w:color w:val="000000"/>
          <w:sz w:val="22"/>
          <w:szCs w:val="22"/>
        </w:rPr>
        <w:t>Po montażu osłony</w:t>
      </w:r>
      <w:r w:rsidRPr="0069054B">
        <w:rPr>
          <w:rFonts w:ascii="Arial Narrow" w:hAnsi="Arial Narrow"/>
          <w:color w:val="000000"/>
          <w:sz w:val="22"/>
          <w:szCs w:val="22"/>
        </w:rPr>
        <w:t xml:space="preserve"> kierowc</w:t>
      </w:r>
      <w:r>
        <w:rPr>
          <w:rFonts w:ascii="Arial Narrow" w:hAnsi="Arial Narrow"/>
          <w:color w:val="000000"/>
          <w:sz w:val="22"/>
          <w:szCs w:val="22"/>
        </w:rPr>
        <w:t xml:space="preserve">a podczas jazdy pojazdem elektrycznym będzie posiadać pełną widoczność po </w:t>
      </w:r>
      <w:r w:rsidRPr="0069054B">
        <w:rPr>
          <w:rFonts w:ascii="Arial Narrow" w:hAnsi="Arial Narrow"/>
          <w:color w:val="000000"/>
          <w:sz w:val="22"/>
          <w:szCs w:val="22"/>
        </w:rPr>
        <w:t>lew</w:t>
      </w:r>
      <w:r>
        <w:rPr>
          <w:rFonts w:ascii="Arial Narrow" w:hAnsi="Arial Narrow"/>
          <w:color w:val="000000"/>
          <w:sz w:val="22"/>
          <w:szCs w:val="22"/>
        </w:rPr>
        <w:t>ej</w:t>
      </w:r>
      <w:r w:rsidRPr="0069054B">
        <w:rPr>
          <w:rFonts w:ascii="Arial Narrow" w:hAnsi="Arial Narrow"/>
          <w:color w:val="000000"/>
          <w:sz w:val="22"/>
          <w:szCs w:val="22"/>
        </w:rPr>
        <w:t xml:space="preserve"> i praw</w:t>
      </w:r>
      <w:r>
        <w:rPr>
          <w:rFonts w:ascii="Arial Narrow" w:hAnsi="Arial Narrow"/>
          <w:color w:val="000000"/>
          <w:sz w:val="22"/>
          <w:szCs w:val="22"/>
        </w:rPr>
        <w:t>ej</w:t>
      </w:r>
      <w:r w:rsidRPr="0069054B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stronie pojazdu, natomiast wymóg ten nie dotyczy pasażerów.</w:t>
      </w:r>
    </w:p>
    <w:p w14:paraId="0172713A" w14:textId="77777777" w:rsidR="00F60B8D" w:rsidRPr="007A6B2F" w:rsidRDefault="00F60B8D" w:rsidP="00F60B8D">
      <w:pPr>
        <w:pStyle w:val="NormalnyWeb"/>
        <w:keepNext/>
        <w:keepLines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8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7A6B2F">
        <w:rPr>
          <w:rFonts w:ascii="Arial Narrow" w:hAnsi="Arial Narrow"/>
          <w:color w:val="000000"/>
          <w:sz w:val="22"/>
          <w:szCs w:val="22"/>
        </w:rPr>
        <w:t>Dodatkowe połączenia antyelektrostatyczne: po jezdni musi być wleczone urządzenie uziemiające przytwierdzone do podwozia pojazdu, w celu odprowadzania ładunków elektrostatycznych do ziemi.</w:t>
      </w:r>
    </w:p>
    <w:p w14:paraId="1E6E8076" w14:textId="77777777" w:rsidR="00F60B8D" w:rsidRPr="007A6B2F" w:rsidRDefault="00F60B8D" w:rsidP="00F60B8D">
      <w:pPr>
        <w:pStyle w:val="NormalnyWeb"/>
        <w:keepNext/>
        <w:keepLines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8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7A6B2F">
        <w:rPr>
          <w:rFonts w:ascii="Arial Narrow" w:hAnsi="Arial Narrow"/>
          <w:color w:val="000000"/>
          <w:sz w:val="22"/>
          <w:szCs w:val="22"/>
        </w:rPr>
        <w:t>Montaż  urządzenia zapewniające możliwość izolacyjnego odłączenia akumulatora (wyłącznik masy).</w:t>
      </w:r>
    </w:p>
    <w:p w14:paraId="1042DFCD" w14:textId="77777777" w:rsidR="00F60B8D" w:rsidRPr="001B2061" w:rsidRDefault="00F60B8D" w:rsidP="00F60B8D">
      <w:pPr>
        <w:pStyle w:val="NormalnyWeb"/>
        <w:keepNext/>
        <w:keepLines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7A6B2F">
        <w:rPr>
          <w:rFonts w:ascii="Arial Narrow" w:hAnsi="Arial Narrow"/>
          <w:color w:val="000000"/>
          <w:sz w:val="22"/>
          <w:szCs w:val="22"/>
        </w:rPr>
        <w:t>W widocznych punktach nadwozia umieszcza się oznakowanie określające: − nazwę i adres producenta, − oznaczenie typu pojazdu, − dopuszczalną ilość pasażerów, − dopuszczalną masę użyteczną transportowanych materiał</w:t>
      </w:r>
      <w:r>
        <w:rPr>
          <w:rFonts w:ascii="Arial Narrow" w:hAnsi="Arial Narrow"/>
          <w:color w:val="000000"/>
          <w:sz w:val="22"/>
          <w:szCs w:val="22"/>
        </w:rPr>
        <w:t>ów, − maksymalne obciążenie osi.</w:t>
      </w:r>
    </w:p>
    <w:p w14:paraId="70906B89" w14:textId="77777777" w:rsidR="00F60B8D" w:rsidRPr="007A6B2F" w:rsidRDefault="00F60B8D" w:rsidP="00F60B8D">
      <w:pPr>
        <w:pStyle w:val="NormalnyWeb"/>
        <w:keepNext/>
        <w:keepLines/>
        <w:widowControl w:val="0"/>
        <w:shd w:val="clear" w:color="auto" w:fill="FFFFFF"/>
        <w:spacing w:before="0" w:beforeAutospacing="0" w:after="0" w:afterAutospacing="0"/>
        <w:ind w:left="567"/>
        <w:jc w:val="both"/>
        <w:rPr>
          <w:rFonts w:ascii="Arial Narrow" w:hAnsi="Arial Narrow"/>
          <w:color w:val="000000"/>
          <w:sz w:val="22"/>
          <w:szCs w:val="22"/>
        </w:rPr>
      </w:pPr>
    </w:p>
    <w:p w14:paraId="6F7A67D5" w14:textId="77777777" w:rsidR="00F60B8D" w:rsidRPr="00C900A1" w:rsidRDefault="00F60B8D" w:rsidP="00F60B8D">
      <w:pPr>
        <w:pStyle w:val="NormalnyWeb"/>
        <w:keepNext/>
        <w:keepLines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900A1">
        <w:rPr>
          <w:rFonts w:ascii="Arial Narrow" w:hAnsi="Arial Narrow"/>
          <w:b/>
          <w:bCs/>
          <w:color w:val="000000"/>
          <w:sz w:val="22"/>
          <w:szCs w:val="22"/>
        </w:rPr>
        <w:t>Wymagania organizacyjne</w:t>
      </w:r>
    </w:p>
    <w:p w14:paraId="45EE3EC1" w14:textId="77777777" w:rsidR="00F60B8D" w:rsidRPr="00C900A1" w:rsidRDefault="00F60B8D" w:rsidP="00F60B8D">
      <w:pPr>
        <w:pStyle w:val="NormalnyWeb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C900A1">
        <w:rPr>
          <w:rFonts w:ascii="Arial Narrow" w:hAnsi="Arial Narrow"/>
          <w:color w:val="000000"/>
          <w:sz w:val="22"/>
          <w:szCs w:val="22"/>
        </w:rPr>
        <w:t xml:space="preserve">Wykonawca dostosuje pojazd elektryczny do przewozu materiałów wybuchowych i górników strzałowych, a także dostarczy instrukcję bezpiecznego stosowania wyrobu ze szczególnym uwzględnieniem sposobu transportu materiałów wybuchowych i górników strzałowych </w:t>
      </w:r>
      <w:r>
        <w:rPr>
          <w:rFonts w:ascii="Arial Narrow" w:hAnsi="Arial Narrow"/>
          <w:color w:val="000000"/>
          <w:sz w:val="22"/>
          <w:szCs w:val="22"/>
        </w:rPr>
        <w:t>po</w:t>
      </w:r>
      <w:r w:rsidRPr="00C900A1">
        <w:rPr>
          <w:rFonts w:ascii="Arial Narrow" w:hAnsi="Arial Narrow"/>
          <w:color w:val="000000"/>
          <w:sz w:val="22"/>
          <w:szCs w:val="22"/>
        </w:rPr>
        <w:t xml:space="preserve"> terenie kopalni oraz opinię techniczną do wykonanej skrzyni na materiał wybuchowy; wszelkie kwestie dotyczące wykonania przedmiotu zamówienia należy uzgodnić z:</w:t>
      </w:r>
    </w:p>
    <w:p w14:paraId="5FEA4D00" w14:textId="77777777" w:rsidR="00F60B8D" w:rsidRPr="00C900A1" w:rsidRDefault="00F60B8D" w:rsidP="00F60B8D">
      <w:pPr>
        <w:pStyle w:val="NormalnyWeb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C900A1">
        <w:rPr>
          <w:rFonts w:ascii="Arial Narrow" w:hAnsi="Arial Narrow"/>
          <w:color w:val="000000"/>
          <w:sz w:val="22"/>
          <w:szCs w:val="22"/>
        </w:rPr>
        <w:t>Jednostką Oceny Zgodności Głównego Instytutu Górnictwa;</w:t>
      </w:r>
    </w:p>
    <w:p w14:paraId="3A98DF81" w14:textId="77777777" w:rsidR="00F60B8D" w:rsidRPr="00C900A1" w:rsidRDefault="00F60B8D" w:rsidP="00F60B8D">
      <w:pPr>
        <w:pStyle w:val="NormalnyWeb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C900A1">
        <w:rPr>
          <w:rFonts w:ascii="Arial Narrow" w:hAnsi="Arial Narrow"/>
          <w:color w:val="000000"/>
          <w:sz w:val="22"/>
          <w:szCs w:val="22"/>
        </w:rPr>
        <w:t>Firmą Melex Sp. z.o.o.;</w:t>
      </w:r>
    </w:p>
    <w:p w14:paraId="15C31DED" w14:textId="77777777" w:rsidR="00F60B8D" w:rsidRPr="004E2BA6" w:rsidRDefault="00F60B8D" w:rsidP="00F60B8D">
      <w:pPr>
        <w:pStyle w:val="NormalnyWeb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8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4E2BA6">
        <w:rPr>
          <w:rFonts w:ascii="Arial Narrow" w:hAnsi="Arial Narrow"/>
          <w:color w:val="000000"/>
          <w:sz w:val="22"/>
          <w:szCs w:val="22"/>
        </w:rPr>
        <w:t xml:space="preserve">w przypadku gdy montaż dodatkowych elementów wyposażenia pojazdu elektrycznego będzie odbywał się poza terenem kopalni JSW S.A. KWK „Budryk”, Wykonawca zapewni na własny koszt i ryzyko transport pojazdu elektrycznego pomiędzy miejscem prowadzenia prac opisanych w pkt. 2, a naziemnym składem materiałów wybuchowych w rejonie Szybu VI JSW S.A. KWK „Budryk” przy ulicy Dworcowej w Chudowie; Wykonawca odpowiedzialny będzie za przewiezienie pojazdu do miejsca wykonania </w:t>
      </w:r>
      <w:r>
        <w:rPr>
          <w:rFonts w:ascii="Arial Narrow" w:hAnsi="Arial Narrow"/>
          <w:color w:val="000000"/>
          <w:sz w:val="22"/>
          <w:szCs w:val="22"/>
        </w:rPr>
        <w:t>P</w:t>
      </w:r>
      <w:r w:rsidRPr="004E2BA6">
        <w:rPr>
          <w:rFonts w:ascii="Arial Narrow" w:hAnsi="Arial Narrow"/>
          <w:color w:val="000000"/>
          <w:sz w:val="22"/>
          <w:szCs w:val="22"/>
        </w:rPr>
        <w:t xml:space="preserve">rzedmiotu </w:t>
      </w:r>
      <w:r>
        <w:rPr>
          <w:rFonts w:ascii="Arial Narrow" w:hAnsi="Arial Narrow"/>
          <w:color w:val="000000"/>
          <w:sz w:val="22"/>
          <w:szCs w:val="22"/>
        </w:rPr>
        <w:t>Umowy</w:t>
      </w:r>
      <w:r w:rsidRPr="004E2BA6">
        <w:rPr>
          <w:rFonts w:ascii="Arial Narrow" w:hAnsi="Arial Narrow"/>
          <w:color w:val="000000"/>
          <w:sz w:val="22"/>
          <w:szCs w:val="22"/>
        </w:rPr>
        <w:t xml:space="preserve"> oraz dostarczenie gotowego pojazdu w rejon Szybu VI JSW S.A. KWK „Budryk” przy ulicy Dworcowej w Chudowie;</w:t>
      </w:r>
    </w:p>
    <w:p w14:paraId="795FBA34" w14:textId="24F40CDC" w:rsidR="00F60B8D" w:rsidRPr="00A0759E" w:rsidRDefault="00F60B8D" w:rsidP="00F60B8D">
      <w:pPr>
        <w:pStyle w:val="NormalnyWeb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A0759E">
        <w:rPr>
          <w:rFonts w:ascii="Arial Narrow" w:hAnsi="Arial Narrow"/>
          <w:color w:val="000000"/>
          <w:sz w:val="22"/>
          <w:szCs w:val="22"/>
        </w:rPr>
        <w:t xml:space="preserve">przed złożeniem oferty Wykonawca zobowiązany jest do wizji w miejscu postoju pojazdu elektrycznego </w:t>
      </w:r>
      <w:r w:rsidRPr="00A0759E">
        <w:rPr>
          <w:rStyle w:val="2835"/>
          <w:rFonts w:ascii="Arial Narrow" w:hAnsi="Arial Narrow"/>
          <w:color w:val="000000"/>
          <w:sz w:val="22"/>
          <w:szCs w:val="22"/>
        </w:rPr>
        <w:lastRenderedPageBreak/>
        <w:t xml:space="preserve">melex </w:t>
      </w:r>
      <w:r w:rsidRPr="00A0759E">
        <w:rPr>
          <w:rFonts w:ascii="Arial Narrow" w:hAnsi="Arial Narrow"/>
          <w:sz w:val="22"/>
          <w:szCs w:val="22"/>
        </w:rPr>
        <w:t xml:space="preserve">model N.CAR 378 </w:t>
      </w:r>
      <w:r w:rsidRPr="00A0759E">
        <w:rPr>
          <w:rFonts w:ascii="Arial Narrow" w:hAnsi="Arial Narrow"/>
          <w:color w:val="000000"/>
          <w:sz w:val="22"/>
          <w:szCs w:val="22"/>
        </w:rPr>
        <w:t>i dokonania pomiarów miejsca na skrzynię na materiał wybuchowy; termin wizji należy ustalić z Zamawiającym (osob</w:t>
      </w:r>
      <w:r w:rsidR="00A0759E">
        <w:rPr>
          <w:rFonts w:ascii="Arial Narrow" w:hAnsi="Arial Narrow"/>
          <w:color w:val="000000"/>
          <w:sz w:val="22"/>
          <w:szCs w:val="22"/>
        </w:rPr>
        <w:t>y</w:t>
      </w:r>
      <w:r w:rsidRPr="00A0759E">
        <w:rPr>
          <w:rFonts w:ascii="Arial Narrow" w:hAnsi="Arial Narrow"/>
          <w:color w:val="000000"/>
          <w:sz w:val="22"/>
          <w:szCs w:val="22"/>
        </w:rPr>
        <w:t xml:space="preserve"> odpowiedzialn</w:t>
      </w:r>
      <w:r w:rsidR="00A0759E">
        <w:rPr>
          <w:rFonts w:ascii="Arial Narrow" w:hAnsi="Arial Narrow"/>
          <w:color w:val="000000"/>
          <w:sz w:val="22"/>
          <w:szCs w:val="22"/>
        </w:rPr>
        <w:t>e</w:t>
      </w:r>
      <w:r w:rsidRPr="00A0759E">
        <w:rPr>
          <w:rFonts w:ascii="Arial Narrow" w:hAnsi="Arial Narrow"/>
          <w:color w:val="000000"/>
          <w:sz w:val="22"/>
          <w:szCs w:val="22"/>
        </w:rPr>
        <w:t xml:space="preserve">: </w:t>
      </w:r>
      <w:r w:rsidR="00A0759E" w:rsidRPr="00A0759E">
        <w:rPr>
          <w:rFonts w:ascii="Arial Narrow" w:hAnsi="Arial Narrow"/>
          <w:color w:val="000000"/>
          <w:sz w:val="22"/>
          <w:szCs w:val="22"/>
        </w:rPr>
        <w:t xml:space="preserve">Paulina Pięta, email: </w:t>
      </w:r>
      <w:hyperlink r:id="rId7" w:history="1">
        <w:r w:rsidR="00A0759E" w:rsidRPr="00A0759E">
          <w:rPr>
            <w:rFonts w:ascii="Arial Narrow" w:hAnsi="Arial Narrow"/>
            <w:color w:val="000000"/>
            <w:sz w:val="22"/>
            <w:szCs w:val="22"/>
          </w:rPr>
          <w:t>ppieta@jswinnowacje.pl</w:t>
        </w:r>
      </w:hyperlink>
      <w:r w:rsidR="00A0759E" w:rsidRPr="00A0759E">
        <w:rPr>
          <w:rFonts w:ascii="Arial Narrow" w:hAnsi="Arial Narrow"/>
          <w:color w:val="000000"/>
          <w:sz w:val="22"/>
          <w:szCs w:val="22"/>
        </w:rPr>
        <w:t xml:space="preserve">, tel. 697 230 014; Brygida Wita, email: </w:t>
      </w:r>
      <w:hyperlink r:id="rId8" w:history="1">
        <w:r w:rsidR="00A0759E" w:rsidRPr="00A0759E">
          <w:rPr>
            <w:rFonts w:ascii="Arial Narrow" w:hAnsi="Arial Narrow"/>
            <w:color w:val="000000"/>
            <w:sz w:val="22"/>
            <w:szCs w:val="22"/>
          </w:rPr>
          <w:t>bwita@jswinnowacje.pl</w:t>
        </w:r>
      </w:hyperlink>
      <w:r w:rsidR="00A0759E" w:rsidRPr="00A0759E">
        <w:rPr>
          <w:rFonts w:ascii="Arial Narrow" w:hAnsi="Arial Narrow"/>
          <w:color w:val="000000"/>
          <w:sz w:val="22"/>
          <w:szCs w:val="22"/>
        </w:rPr>
        <w:t xml:space="preserve">, tel. +48 32 357 0957; Sebastian Napieraj, email: </w:t>
      </w:r>
      <w:hyperlink r:id="rId9" w:history="1">
        <w:r w:rsidR="00A0759E" w:rsidRPr="00A0759E">
          <w:rPr>
            <w:rFonts w:ascii="Arial Narrow" w:hAnsi="Arial Narrow"/>
            <w:color w:val="000000"/>
            <w:sz w:val="22"/>
            <w:szCs w:val="22"/>
          </w:rPr>
          <w:t>snapieraj@jswinnowacje.pl</w:t>
        </w:r>
      </w:hyperlink>
      <w:r w:rsidR="00A0759E" w:rsidRPr="00A0759E">
        <w:rPr>
          <w:rFonts w:ascii="Arial Narrow" w:hAnsi="Arial Narrow"/>
          <w:color w:val="000000"/>
          <w:sz w:val="22"/>
          <w:szCs w:val="22"/>
        </w:rPr>
        <w:t>, tel. 606 219 933.</w:t>
      </w:r>
      <w:r w:rsidRPr="00A0759E">
        <w:rPr>
          <w:rFonts w:ascii="Arial Narrow" w:hAnsi="Arial Narrow"/>
          <w:color w:val="000000"/>
          <w:sz w:val="22"/>
          <w:szCs w:val="22"/>
        </w:rPr>
        <w:t>).</w:t>
      </w:r>
    </w:p>
    <w:p w14:paraId="68774411" w14:textId="77777777" w:rsidR="00C90454" w:rsidRDefault="00C90454"/>
    <w:sectPr w:rsidR="00C9045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050D8" w14:textId="77777777" w:rsidR="00392F5A" w:rsidRDefault="00392F5A" w:rsidP="00392F5A">
      <w:pPr>
        <w:spacing w:after="0" w:line="240" w:lineRule="auto"/>
      </w:pPr>
      <w:r>
        <w:separator/>
      </w:r>
    </w:p>
  </w:endnote>
  <w:endnote w:type="continuationSeparator" w:id="0">
    <w:p w14:paraId="32165C37" w14:textId="77777777" w:rsidR="00392F5A" w:rsidRDefault="00392F5A" w:rsidP="0039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B1EA9" w14:textId="77777777" w:rsidR="00392F5A" w:rsidRDefault="00392F5A" w:rsidP="00392F5A">
      <w:pPr>
        <w:spacing w:after="0" w:line="240" w:lineRule="auto"/>
      </w:pPr>
      <w:r>
        <w:separator/>
      </w:r>
    </w:p>
  </w:footnote>
  <w:footnote w:type="continuationSeparator" w:id="0">
    <w:p w14:paraId="1CBA933D" w14:textId="77777777" w:rsidR="00392F5A" w:rsidRDefault="00392F5A" w:rsidP="0039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sz w:val="24"/>
        <w:szCs w:val="20"/>
        <w:lang w:eastAsia="zh-CN"/>
      </w:rPr>
      <w:id w:val="890638948"/>
      <w:docPartObj>
        <w:docPartGallery w:val="Watermarks"/>
        <w:docPartUnique/>
      </w:docPartObj>
    </w:sdtPr>
    <w:sdtEndPr/>
    <w:sdtContent>
      <w:p w14:paraId="094D2869" w14:textId="77777777" w:rsidR="00392F5A" w:rsidRPr="00392F5A" w:rsidRDefault="00392F5A" w:rsidP="00392F5A">
        <w:pPr>
          <w:tabs>
            <w:tab w:val="left" w:pos="6115"/>
          </w:tabs>
          <w:suppressAutoHyphens/>
          <w:spacing w:after="0" w:line="240" w:lineRule="auto"/>
          <w:textAlignment w:val="baseline"/>
          <w:rPr>
            <w:rFonts w:ascii="Arial" w:eastAsia="Times New Roman" w:hAnsi="Arial" w:cs="Arial"/>
            <w:sz w:val="24"/>
            <w:szCs w:val="20"/>
            <w:lang w:eastAsia="zh-CN"/>
          </w:rPr>
        </w:pPr>
        <w:r w:rsidRPr="00392F5A">
          <w:rPr>
            <w:rFonts w:ascii="Arial" w:eastAsia="Times New Roman" w:hAnsi="Arial" w:cs="Arial"/>
            <w:noProof/>
            <w:sz w:val="24"/>
            <w:szCs w:val="20"/>
            <w:lang w:eastAsia="pl-PL"/>
          </w:rPr>
          <w:drawing>
            <wp:inline distT="0" distB="3175" distL="0" distR="0" wp14:anchorId="27E7EA87" wp14:editId="071D0820">
              <wp:extent cx="1945640" cy="682625"/>
              <wp:effectExtent l="0" t="0" r="0" b="0"/>
              <wp:docPr id="3" name="Obraz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1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640" cy="682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392F5A">
          <w:rPr>
            <w:rFonts w:ascii="Arial" w:eastAsia="Times New Roman" w:hAnsi="Arial" w:cs="Arial"/>
            <w:noProof/>
            <w:sz w:val="24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FCD673F" wp14:editId="05FEE1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9525" t="9525" r="12700" b="12700"/>
                  <wp:wrapNone/>
                  <wp:docPr id="4" name="Dowolny kształt 4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custGeom>
                            <a:avLst/>
                            <a:gdLst>
                              <a:gd name="G0" fmla="+- 10800 0 0"/>
                              <a:gd name="G1" fmla="+- G0 0 10800"/>
                              <a:gd name="G2" fmla="+- G0 0 0"/>
                              <a:gd name="G3" fmla="+- 21600 0 G0"/>
                              <a:gd name="G4" fmla="*/ G2 2 1"/>
                              <a:gd name="G5" fmla="*/ G3 2 1"/>
                              <a:gd name="G6" fmla="?: G1 G5 G4"/>
                              <a:gd name="G7" fmla="+- 0 G6 0"/>
                              <a:gd name="G8" fmla="+- 21600 0 G6"/>
                              <a:gd name="G9" fmla="?: G1 0 G8"/>
                              <a:gd name="G10" fmla="?: G1 G7 21600"/>
                              <a:gd name="G11" fmla="?: G1 G8 0"/>
                              <a:gd name="G12" fmla="?: G1 21600 G7"/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0 w 21600"/>
                              <a:gd name="T5" fmla="*/ 21600 h 21600"/>
                              <a:gd name="T6" fmla="*/ 21600 w 21600"/>
                              <a:gd name="T7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</a:path>
                              <a:path w="21600" h="21600">
                                <a:moveTo>
                                  <a:pt x="0" y="2160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 w14:anchorId="729262C0" id="Dowolny kształt 4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" path="m,l21600,em,21600r21600,e">
                  <v:stroke joinstyle="miter"/>
                  <v:path o:connecttype="custom" o:connectlocs="0,0;635000,0;0,635000;635000,635000" o:connectangles="0,0,0,0"/>
                  <o:lock v:ext="edit" selection="t"/>
                </v:shape>
              </w:pict>
            </mc:Fallback>
          </mc:AlternateContent>
        </w:r>
        <w:r w:rsidRPr="00392F5A">
          <w:rPr>
            <w:rFonts w:ascii="Arial" w:eastAsia="Times New Roman" w:hAnsi="Arial" w:cs="Arial"/>
            <w:noProof/>
            <w:sz w:val="24"/>
            <w:szCs w:val="20"/>
            <w:lang w:eastAsia="pl-PL"/>
          </w:rPr>
          <w:drawing>
            <wp:anchor distT="0" distB="0" distL="114300" distR="0" simplePos="0" relativeHeight="251659264" behindDoc="1" locked="0" layoutInCell="1" allowOverlap="1" wp14:anchorId="1E2B8612" wp14:editId="06C32F84">
              <wp:simplePos x="0" y="0"/>
              <wp:positionH relativeFrom="margin">
                <wp:align>right</wp:align>
              </wp:positionH>
              <wp:positionV relativeFrom="margin">
                <wp:posOffset>-1052195</wp:posOffset>
              </wp:positionV>
              <wp:extent cx="1079500" cy="309245"/>
              <wp:effectExtent l="0" t="0" r="0" b="0"/>
              <wp:wrapSquare wrapText="bothSides"/>
              <wp:docPr id="2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13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9500" cy="3092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392F5A">
          <w:rPr>
            <w:rFonts w:ascii="Arial" w:eastAsia="Times New Roman" w:hAnsi="Arial" w:cs="Arial"/>
            <w:sz w:val="24"/>
            <w:szCs w:val="20"/>
            <w:lang w:eastAsia="zh-CN"/>
          </w:rPr>
          <w:tab/>
        </w:r>
      </w:p>
      <w:p w14:paraId="7013EE1A" w14:textId="77777777" w:rsidR="00392F5A" w:rsidRPr="00392F5A" w:rsidRDefault="00392F5A" w:rsidP="00392F5A">
        <w:pPr>
          <w:tabs>
            <w:tab w:val="center" w:pos="4536"/>
            <w:tab w:val="right" w:pos="9072"/>
          </w:tabs>
          <w:suppressAutoHyphens/>
          <w:spacing w:after="0" w:line="240" w:lineRule="auto"/>
          <w:jc w:val="right"/>
          <w:textAlignment w:val="baseline"/>
          <w:rPr>
            <w:rFonts w:ascii="Arial" w:eastAsia="Times New Roman" w:hAnsi="Arial" w:cs="Arial"/>
            <w:sz w:val="24"/>
            <w:szCs w:val="20"/>
            <w:lang w:eastAsia="zh-CN"/>
          </w:rPr>
        </w:pPr>
      </w:p>
      <w:p w14:paraId="47A250DC" w14:textId="77777777" w:rsidR="00392F5A" w:rsidRPr="00A0759E" w:rsidRDefault="00392F5A" w:rsidP="00392F5A">
        <w:pPr>
          <w:tabs>
            <w:tab w:val="center" w:pos="4536"/>
            <w:tab w:val="right" w:pos="9072"/>
          </w:tabs>
          <w:suppressAutoHyphens/>
          <w:spacing w:after="0" w:line="240" w:lineRule="auto"/>
          <w:textAlignment w:val="baseline"/>
          <w:rPr>
            <w:rFonts w:ascii="Arial Narrow" w:eastAsia="Times New Roman" w:hAnsi="Arial Narrow" w:cs="Arial"/>
            <w:sz w:val="24"/>
            <w:szCs w:val="20"/>
            <w:lang w:eastAsia="zh-CN"/>
          </w:rPr>
        </w:pPr>
        <w:r w:rsidRPr="00392F5A">
          <w:rPr>
            <w:rFonts w:ascii="Arial" w:eastAsia="Times New Roman" w:hAnsi="Arial" w:cs="Arial"/>
            <w:sz w:val="24"/>
            <w:szCs w:val="20"/>
            <w:lang w:eastAsia="zh-CN"/>
          </w:rPr>
          <w:tab/>
        </w:r>
        <w:r w:rsidRPr="00A0759E">
          <w:rPr>
            <w:rFonts w:ascii="Arial Narrow" w:eastAsia="Times New Roman" w:hAnsi="Arial Narrow" w:cs="Arial"/>
            <w:b/>
            <w:sz w:val="16"/>
            <w:szCs w:val="16"/>
            <w:lang w:eastAsia="zh-CN"/>
          </w:rPr>
          <w:t xml:space="preserve">JSW Innowacje S.A. </w:t>
        </w:r>
        <w:r w:rsidRPr="00A0759E">
          <w:rPr>
            <w:rFonts w:ascii="Arial Narrow" w:eastAsia="Times New Roman" w:hAnsi="Arial Narrow" w:cs="Arial"/>
            <w:sz w:val="16"/>
            <w:szCs w:val="16"/>
            <w:lang w:eastAsia="zh-CN"/>
          </w:rPr>
          <w:t>w Katowicach,</w:t>
        </w:r>
        <w:r w:rsidRPr="00A0759E">
          <w:rPr>
            <w:rFonts w:ascii="Arial Narrow" w:eastAsia="Times New Roman" w:hAnsi="Arial Narrow" w:cs="Arial"/>
            <w:b/>
            <w:sz w:val="16"/>
            <w:szCs w:val="16"/>
            <w:lang w:eastAsia="zh-CN"/>
          </w:rPr>
          <w:t xml:space="preserve"> </w:t>
        </w:r>
        <w:r w:rsidRPr="00A0759E">
          <w:rPr>
            <w:rFonts w:ascii="Arial Narrow" w:eastAsia="Times New Roman" w:hAnsi="Arial Narrow" w:cs="Arial"/>
            <w:sz w:val="16"/>
            <w:szCs w:val="16"/>
            <w:lang w:eastAsia="zh-CN"/>
          </w:rPr>
          <w:t xml:space="preserve">ul. Paderewskiego 41, 40-282 Katowice, Poland, tel. +48 32 357 09 00, fax +48 32 357 09 08, </w:t>
        </w:r>
        <w:hyperlink r:id="rId3">
          <w:r w:rsidRPr="00A0759E">
            <w:rPr>
              <w:rFonts w:ascii="Arial Narrow" w:eastAsia="Times New Roman" w:hAnsi="Arial Narrow" w:cs="Arial"/>
              <w:color w:val="0563C1" w:themeColor="hyperlink"/>
              <w:sz w:val="16"/>
              <w:szCs w:val="16"/>
              <w:u w:val="single"/>
              <w:lang w:eastAsia="zh-CN"/>
            </w:rPr>
            <w:t>www.jswinnowacje.pl</w:t>
          </w:r>
        </w:hyperlink>
      </w:p>
      <w:p w14:paraId="325372A1" w14:textId="46614D06" w:rsidR="00A0759E" w:rsidRDefault="001A5C3D" w:rsidP="00A0759E">
        <w:pPr>
          <w:tabs>
            <w:tab w:val="left" w:pos="750"/>
            <w:tab w:val="center" w:pos="4536"/>
            <w:tab w:val="right" w:pos="9072"/>
          </w:tabs>
          <w:suppressAutoHyphens/>
          <w:spacing w:after="0" w:line="240" w:lineRule="auto"/>
          <w:textAlignment w:val="baseline"/>
          <w:rPr>
            <w:rFonts w:ascii="Arial" w:eastAsia="Times New Roman" w:hAnsi="Arial" w:cs="Arial"/>
            <w:sz w:val="24"/>
            <w:szCs w:val="20"/>
            <w:lang w:eastAsia="zh-CN"/>
          </w:rPr>
        </w:pPr>
      </w:p>
    </w:sdtContent>
  </w:sdt>
  <w:p w14:paraId="09395FD4" w14:textId="40E87EC0" w:rsidR="00392F5A" w:rsidRPr="00A0759E" w:rsidRDefault="00A0759E" w:rsidP="00A0759E">
    <w:pPr>
      <w:tabs>
        <w:tab w:val="left" w:pos="750"/>
        <w:tab w:val="center" w:pos="4536"/>
        <w:tab w:val="right" w:pos="9072"/>
      </w:tabs>
      <w:suppressAutoHyphens/>
      <w:spacing w:after="0" w:line="240" w:lineRule="auto"/>
      <w:textAlignment w:val="baseline"/>
      <w:rPr>
        <w:rFonts w:ascii="Arial" w:eastAsia="Times New Roman" w:hAnsi="Arial" w:cs="Arial"/>
        <w:sz w:val="10"/>
        <w:szCs w:val="10"/>
        <w:lang w:eastAsia="zh-CN"/>
      </w:rPr>
    </w:pPr>
    <w:r w:rsidRPr="00A0759E">
      <w:rPr>
        <w:rFonts w:ascii="Swis721 Cn BT" w:hAnsi="Swis721 Cn BT"/>
        <w:noProof/>
        <w:sz w:val="10"/>
        <w:szCs w:val="1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1298A8" wp14:editId="7177636F">
              <wp:simplePos x="0" y="0"/>
              <wp:positionH relativeFrom="margin">
                <wp:posOffset>0</wp:posOffset>
              </wp:positionH>
              <wp:positionV relativeFrom="paragraph">
                <wp:posOffset>-175895</wp:posOffset>
              </wp:positionV>
              <wp:extent cx="5734050" cy="28575"/>
              <wp:effectExtent l="0" t="0" r="19050" b="28575"/>
              <wp:wrapNone/>
              <wp:docPr id="5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54C516" id="Łącznik prosty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3.85pt" to="451.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8EA"/>
    <w:multiLevelType w:val="hybridMultilevel"/>
    <w:tmpl w:val="9FA4F558"/>
    <w:lvl w:ilvl="0" w:tplc="04150017">
      <w:start w:val="1"/>
      <w:numFmt w:val="lowerLetter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" w15:restartNumberingAfterBreak="0">
    <w:nsid w:val="0734194E"/>
    <w:multiLevelType w:val="hybridMultilevel"/>
    <w:tmpl w:val="F9ACF7B2"/>
    <w:lvl w:ilvl="0" w:tplc="1C7C16C4">
      <w:start w:val="1"/>
      <w:numFmt w:val="bullet"/>
      <w:lvlText w:val=""/>
      <w:lvlJc w:val="left"/>
      <w:pPr>
        <w:ind w:left="8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2" w15:restartNumberingAfterBreak="0">
    <w:nsid w:val="0D9D647B"/>
    <w:multiLevelType w:val="hybridMultilevel"/>
    <w:tmpl w:val="3DA438F0"/>
    <w:lvl w:ilvl="0" w:tplc="1C7C16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997F94"/>
    <w:multiLevelType w:val="hybridMultilevel"/>
    <w:tmpl w:val="3CF03474"/>
    <w:lvl w:ilvl="0" w:tplc="FEF2238C">
      <w:start w:val="1"/>
      <w:numFmt w:val="decimal"/>
      <w:lvlText w:val="%1."/>
      <w:lvlJc w:val="left"/>
      <w:pPr>
        <w:ind w:left="6" w:hanging="360"/>
      </w:pPr>
      <w:rPr>
        <w:rFonts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 w15:restartNumberingAfterBreak="0">
    <w:nsid w:val="45C273D9"/>
    <w:multiLevelType w:val="hybridMultilevel"/>
    <w:tmpl w:val="6E10BF72"/>
    <w:lvl w:ilvl="0" w:tplc="1A0C92BA">
      <w:start w:val="1"/>
      <w:numFmt w:val="lowerLetter"/>
      <w:lvlText w:val="%1)"/>
      <w:lvlJc w:val="left"/>
      <w:pPr>
        <w:ind w:left="8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8D"/>
    <w:rsid w:val="001A5C3D"/>
    <w:rsid w:val="00392F5A"/>
    <w:rsid w:val="008C38F5"/>
    <w:rsid w:val="00A0759E"/>
    <w:rsid w:val="00C90454"/>
    <w:rsid w:val="00F6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B405E3"/>
  <w15:chartTrackingRefBased/>
  <w15:docId w15:val="{4AE7A04D-9FE5-499F-ADCE-AD391D2A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B8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0B8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B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B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B8D"/>
    <w:rPr>
      <w:rFonts w:ascii="Calibri" w:eastAsia="Calibri" w:hAnsi="Calibri" w:cs="Calibri"/>
      <w:sz w:val="20"/>
      <w:szCs w:val="20"/>
    </w:rPr>
  </w:style>
  <w:style w:type="paragraph" w:customStyle="1" w:styleId="docdata">
    <w:name w:val="docdata"/>
    <w:aliases w:val="docy,v5,32544,bqiaagaaeyqcaaagiaiaaan2agaabxf3aaaaaaaaaaaaaaaaaaaaaaaaaaaaaaaaaaaaaaaaaaaaaaaaaaaaaaaaaaaaaaaaaaaaaaaaaaaaaaaaaaaaaaaaaaaaaaaaaaaaaaaaaaaaaaaaaaaaaaaaaaaaaaaaaaaaaaaaaaaaaaaaaaaaaaaaaaaaaaaaaaaaaaaaaaaaaaaaaaaaaaaaaaaaaaaaaaaaaaa"/>
    <w:basedOn w:val="Normalny"/>
    <w:rsid w:val="00F6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6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2835">
    <w:name w:val="2835"/>
    <w:aliases w:val="bqiaagaaeyqcaaagiaiaaappawaabfahaaaaaaaaaaaaaaaaaaaaaaaaaaaaaaaaaaaaaaaaaaaaaaaaaaaaaaaaaaaaaaaaaaaaaaaaaaaaaaaaaaaaaaaaaaaaaaaaaaaaaaaaaaaaaaaaaaaaaaaaaaaaaaaaaaaaaaaaaaaaaaaaaaaaaaaaaaaaaaaaaaaaaaaaaaaaaaaaaaaaaaaaaaaaaaaaaaaaaaaa"/>
    <w:basedOn w:val="Domylnaczcionkaakapitu"/>
    <w:rsid w:val="00F60B8D"/>
  </w:style>
  <w:style w:type="paragraph" w:styleId="Tekstdymka">
    <w:name w:val="Balloon Text"/>
    <w:basedOn w:val="Normalny"/>
    <w:link w:val="TekstdymkaZnak"/>
    <w:uiPriority w:val="99"/>
    <w:semiHidden/>
    <w:unhideWhenUsed/>
    <w:rsid w:val="00F6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B8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F5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9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F5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ita@jswinnowacj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ieta@jswinnowacj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napieraj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3</cp:revision>
  <dcterms:created xsi:type="dcterms:W3CDTF">2021-06-30T06:42:00Z</dcterms:created>
  <dcterms:modified xsi:type="dcterms:W3CDTF">2021-06-30T06:47:00Z</dcterms:modified>
</cp:coreProperties>
</file>